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9FA" w:rsidRPr="00B7237F" w:rsidRDefault="00B7237F" w:rsidP="00B7237F">
      <w:pPr>
        <w:ind w:left="119"/>
        <w:jc w:val="center"/>
        <w:rPr>
          <w:u w:val="single"/>
        </w:rPr>
      </w:pPr>
      <w:r w:rsidRPr="00B7237F">
        <w:rPr>
          <w:b/>
          <w:color w:val="000000"/>
          <w:u w:val="single"/>
        </w:rPr>
        <w:t>PROCESSO SELETIVO SIMPLIFICADO</w:t>
      </w:r>
    </w:p>
    <w:p w:rsidR="001559FA" w:rsidRPr="00B7237F" w:rsidRDefault="00B7237F" w:rsidP="00B7237F">
      <w:pPr>
        <w:ind w:left="119"/>
        <w:jc w:val="center"/>
        <w:rPr>
          <w:u w:val="single"/>
        </w:rPr>
      </w:pPr>
      <w:r w:rsidRPr="00B7237F">
        <w:rPr>
          <w:b/>
          <w:color w:val="000000"/>
          <w:u w:val="single"/>
        </w:rPr>
        <w:t>EDITAL Nº 27, DE 17 DE JUNHO DE 2020.</w:t>
      </w:r>
    </w:p>
    <w:p w:rsidR="001559FA" w:rsidRDefault="00B7237F">
      <w:pPr>
        <w:spacing w:after="269"/>
        <w:ind w:left="120"/>
        <w:jc w:val="both"/>
      </w:pPr>
      <w:r>
        <w:rPr>
          <w:color w:val="000000"/>
        </w:rPr>
        <w:t>        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 xml:space="preserve">         O </w:t>
      </w:r>
      <w:r>
        <w:rPr>
          <w:b/>
          <w:color w:val="000000"/>
        </w:rPr>
        <w:t>MUNICÍPIO DE FARROUPILHA</w:t>
      </w:r>
      <w:r>
        <w:rPr>
          <w:color w:val="000000"/>
        </w:rPr>
        <w:t xml:space="preserve">, RS, por intermédio da Secretaria Municipal de Gestão e Desenvolvimento Humano, no uso de suas atribuições legais, torna público a </w:t>
      </w:r>
      <w:r>
        <w:rPr>
          <w:color w:val="000000"/>
        </w:rPr>
        <w:t xml:space="preserve">abertura de processo seletivo simplificado visando à contratação de pessoal, por tempo determinado, para atender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necessidade temporária de excepcional interesse público, de conformidade com o disposto no art. 37, IX, da Constituição Federal, na Lei Munic</w:t>
      </w:r>
      <w:r>
        <w:rPr>
          <w:color w:val="000000"/>
        </w:rPr>
        <w:t>ipal n.º 3.305, de 22 de outubro de 2007, e demais disposições legais pertinentes, e mediante o seguinte:</w:t>
      </w:r>
    </w:p>
    <w:p w:rsidR="001559FA" w:rsidRDefault="00B7237F">
      <w:pPr>
        <w:spacing w:after="200"/>
        <w:ind w:left="120"/>
        <w:jc w:val="both"/>
      </w:pPr>
      <w:r>
        <w:rPr>
          <w:rFonts w:ascii="Times New Roman" w:hAnsi="Times New Roman"/>
          <w:color w:val="000000"/>
          <w:sz w:val="22"/>
        </w:rPr>
        <w:t> </w:t>
      </w:r>
    </w:p>
    <w:p w:rsidR="001559FA" w:rsidRDefault="00B7237F">
      <w:pPr>
        <w:spacing w:after="200"/>
        <w:ind w:left="120"/>
        <w:jc w:val="both"/>
      </w:pPr>
      <w:r>
        <w:rPr>
          <w:b/>
          <w:color w:val="000000"/>
        </w:rPr>
        <w:t xml:space="preserve">1. DAS FUNÇÕES, VAGAS, REMUNERAÇÃO e CARGA HORÁRIA: 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1.1</w:t>
      </w:r>
      <w:r>
        <w:rPr>
          <w:b/>
          <w:color w:val="000000"/>
        </w:rPr>
        <w:t xml:space="preserve"> Operador de Máquinas e Veículos – Motorista de Caminhão</w:t>
      </w:r>
      <w:r>
        <w:rPr>
          <w:color w:val="000000"/>
        </w:rPr>
        <w:t>: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a) Número de vagas: 02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b) Remunera</w:t>
      </w:r>
      <w:r>
        <w:rPr>
          <w:color w:val="000000"/>
        </w:rPr>
        <w:t>ção mensal: R$ 2.510,18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c) Jornada de Trabalho: 44 horas semanais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1.2. </w:t>
      </w:r>
      <w:r>
        <w:rPr>
          <w:b/>
          <w:color w:val="000000"/>
        </w:rPr>
        <w:t>Operador de Máquinas e Veículos – Operador de Motoniveladora</w:t>
      </w:r>
      <w:r>
        <w:rPr>
          <w:color w:val="000000"/>
        </w:rPr>
        <w:t>: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a) Número de vagas: 02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b) Remuneração mensal: R$ 2.510,18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c) Jornada de Trabalho: 44 horas semanais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1.3 </w:t>
      </w:r>
      <w:r>
        <w:rPr>
          <w:b/>
          <w:color w:val="000000"/>
        </w:rPr>
        <w:t>Operador de Máquina</w:t>
      </w:r>
      <w:r>
        <w:rPr>
          <w:b/>
          <w:color w:val="000000"/>
        </w:rPr>
        <w:t>s e Veículos – Operador de Trator Agrícola</w:t>
      </w:r>
      <w:r>
        <w:rPr>
          <w:color w:val="000000"/>
        </w:rPr>
        <w:t>: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 xml:space="preserve">a) Número de vagas: 03 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b) Remuneração mensal R$ 2.510,18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c) Jornada de Trabalho: 44 horas semanais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1.4</w:t>
      </w:r>
      <w:r>
        <w:rPr>
          <w:b/>
          <w:color w:val="000000"/>
        </w:rPr>
        <w:t> Operador de Máquinas e Veículos – Operador de Retroescavadeira</w:t>
      </w:r>
      <w:r>
        <w:rPr>
          <w:color w:val="000000"/>
        </w:rPr>
        <w:t>: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a) Número de vagas: 03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b) Remuneração mensal</w:t>
      </w:r>
      <w:r>
        <w:rPr>
          <w:color w:val="000000"/>
        </w:rPr>
        <w:t>: R$ 2.510,18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c) Jornada de Trabalho: 44 horas semanais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1.5 </w:t>
      </w:r>
      <w:r>
        <w:rPr>
          <w:b/>
          <w:color w:val="000000"/>
        </w:rPr>
        <w:t>Operador de Máquinas e Veículos – Operador de Escavadeira Hidráulica</w:t>
      </w:r>
      <w:r>
        <w:rPr>
          <w:color w:val="000000"/>
        </w:rPr>
        <w:t>: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a) Número de vagas: 01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b) Remuneração mensal: R$ 2.510,18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c) Jornada de Trabalho: 44 horas semanais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lastRenderedPageBreak/>
        <w:t>1.6 </w:t>
      </w:r>
      <w:r>
        <w:rPr>
          <w:b/>
          <w:color w:val="000000"/>
        </w:rPr>
        <w:t xml:space="preserve">Agente </w:t>
      </w:r>
      <w:r>
        <w:rPr>
          <w:b/>
          <w:color w:val="000000"/>
        </w:rPr>
        <w:t>Operacional -</w:t>
      </w:r>
      <w:r>
        <w:rPr>
          <w:color w:val="000000"/>
        </w:rPr>
        <w:t xml:space="preserve"> </w:t>
      </w:r>
      <w:r>
        <w:rPr>
          <w:b/>
          <w:color w:val="000000"/>
        </w:rPr>
        <w:t>Mecânico para Veículos e Máquinas Pesadas: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a) Número de vagas: 01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b) Remuneração mensal: R$ 2.510,18</w:t>
      </w:r>
    </w:p>
    <w:p w:rsidR="001559FA" w:rsidRDefault="00B7237F" w:rsidP="00B7237F">
      <w:pPr>
        <w:spacing w:after="200"/>
        <w:ind w:left="120"/>
        <w:jc w:val="both"/>
      </w:pPr>
      <w:r>
        <w:rPr>
          <w:color w:val="000000"/>
        </w:rPr>
        <w:t>c) Jornada de Trabalho: 44 horas semanais</w:t>
      </w:r>
    </w:p>
    <w:p w:rsidR="001559FA" w:rsidRDefault="00B7237F">
      <w:pPr>
        <w:spacing w:after="200"/>
        <w:ind w:left="120"/>
        <w:jc w:val="both"/>
      </w:pPr>
      <w:r>
        <w:rPr>
          <w:b/>
          <w:color w:val="000000"/>
        </w:rPr>
        <w:t>2. DAS ATRIBUIÇÕES DOS CARGOS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2.1. Operador de Máquinas e Veículos – Caminhão, Motoniveladora, Tr</w:t>
      </w:r>
      <w:r>
        <w:rPr>
          <w:color w:val="000000"/>
        </w:rPr>
        <w:t>ator Agrícola, Retroescavadeira, Escavadeira Hidráulica: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Síntese dos deveres: operar máquinas rodoviárias e agrícolas, cuidando de sua manutenção e conservação; dirigir automóveis, caminhões e outros veículos automotores, cuidando de sua manutenção e conse</w:t>
      </w:r>
      <w:r>
        <w:rPr>
          <w:color w:val="000000"/>
        </w:rPr>
        <w:t>rvação; prestar atendimento ao público externo e interno com habilidade no relacionamento pessoal; carregar e descarregar materiais, tudo de acordo com as necessidades do Município.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Exemplos de atribuições: preparar, ajustar e operar máquinas ou veículos (</w:t>
      </w:r>
      <w:r>
        <w:rPr>
          <w:color w:val="000000"/>
        </w:rPr>
        <w:t>conforme a máquina ou veículo descrito no item 1 deste edital); executar terraplanagem, nivelamento do solo, transporte de terra, cascalho e trabalhos semelhantes; observar e cuidar da manutenção da máquina, limpeza, lubrificação e abastecimento, para asse</w:t>
      </w:r>
      <w:r>
        <w:rPr>
          <w:color w:val="000000"/>
        </w:rPr>
        <w:t>gurar o bom funcionamento e segurança das operações; auxiliar em trabalhos de carga e descarga; zelar pela segurança individual e coletiva, utilizando equipamentos de proteção apropriados; aplicar normas de segurança no que se refere ao controle das máquin</w:t>
      </w:r>
      <w:r>
        <w:rPr>
          <w:color w:val="000000"/>
        </w:rPr>
        <w:t>as, analisando criticamente o planejamento e execução da atividade, eliminando riscos provenientes de funcionamento acidental, para o operador, equipe de trabalho, população, equipamentos, edificações, entre outros; cuidar da guarda, conservação, manutençã</w:t>
      </w:r>
      <w:r>
        <w:rPr>
          <w:color w:val="000000"/>
        </w:rPr>
        <w:t>o e limpeza dos equipamentos e materiais utilizados em serviço; orientar, quando necessário, grupos de auxiliares na execução dos serviços; quando solicitado, registrar as operações realizadas para controle das atividades; dirigir veículos automotores dest</w:t>
      </w:r>
      <w:r>
        <w:rPr>
          <w:color w:val="000000"/>
        </w:rPr>
        <w:t>inados ao transporte de passageiros e cargas; recolher o veículo à garagem ou local destinado quando concluída a jornada diária, comunicando qualquer defeito porventura existente; manter os veículos em perfeitas condições de funcionamento e trafegabilidade</w:t>
      </w:r>
      <w:r>
        <w:rPr>
          <w:color w:val="000000"/>
        </w:rPr>
        <w:t>; fazer reparos de emergência; zelar pela conservação do veículo que lhe for entregue; encarregar-se do transporte e entrega de correspondência ou de carga que lhe for confiada; promover o abastecimento de combustíveis, água e óleo; verificar o funcionamen</w:t>
      </w:r>
      <w:r>
        <w:rPr>
          <w:color w:val="000000"/>
        </w:rPr>
        <w:t>to do sistema elétrico, lâmpadas, faróis, sinaleiras, buzinas e indicadores de direção; providenciar a lubrificação quando indicada; verificar o grau de densidade e nível de água da bateria, bem como a calibração dos pneus; zelar pela higiene, limpeza, con</w:t>
      </w:r>
      <w:r>
        <w:rPr>
          <w:color w:val="000000"/>
        </w:rPr>
        <w:t>servação e organização dos equipamentos e materiais e do ambiente de trabalho; e executar outras atividades afins, de acordo com as necessidades do Município.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2.2. Agente Operacional - Mecânico: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 xml:space="preserve">Síntese dos deveres: realizar trabalhos </w:t>
      </w:r>
      <w:r>
        <w:rPr>
          <w:color w:val="000000"/>
        </w:rPr>
        <w:t>operacionais de apoio às finalidades da Administração Pública; desempenhar atividades gerais de infraestrutura e de execução e manutenção de obras, bens e serviços em geral; zelar pela higiene, limpeza, conservação e organização dos equipamentos e materiai</w:t>
      </w:r>
      <w:r>
        <w:rPr>
          <w:color w:val="000000"/>
        </w:rPr>
        <w:t xml:space="preserve">s e do ambiente de trabalho; prestar atendimento ao público externo e interno com habilidade no relacionamento pessoal; realizar trabalhos que necessitem esforço físico, tudo de acordo com as necessidades do Município e nas áreas de conhecimento e atuação </w:t>
      </w:r>
      <w:r>
        <w:rPr>
          <w:color w:val="000000"/>
        </w:rPr>
        <w:t>definidos no edital do concurso público.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Exemplos de atribuições: executar atividades operacionais gerais de infraestrutura e de execução e manutenção de obras, bens e serviços em geral, com ênfase na sua área de formação, tais como:</w:t>
      </w:r>
    </w:p>
    <w:p w:rsidR="001559FA" w:rsidRDefault="00B7237F" w:rsidP="00B7237F">
      <w:pPr>
        <w:spacing w:after="200"/>
        <w:ind w:left="120"/>
        <w:jc w:val="both"/>
      </w:pPr>
      <w:r>
        <w:rPr>
          <w:color w:val="000000"/>
        </w:rPr>
        <w:t>Mecânico: executar rep</w:t>
      </w:r>
      <w:r>
        <w:rPr>
          <w:color w:val="000000"/>
        </w:rPr>
        <w:t xml:space="preserve">aros e manutenção de máquinas, veículos e equipamentos, reparar, substituir e ajustar peças mecânicas de veículos, máquinas e motores em geral; revisar, ajustar, desmontar e </w:t>
      </w:r>
      <w:r>
        <w:rPr>
          <w:color w:val="000000"/>
        </w:rPr>
        <w:lastRenderedPageBreak/>
        <w:t>montar motores; reparar, consertar e reformar sistema de comando de freios, de tra</w:t>
      </w:r>
      <w:r>
        <w:rPr>
          <w:color w:val="000000"/>
        </w:rPr>
        <w:t>nsmissão de ar comprimido, hidráulico, de refrigeração e outros; reparar sistemas elétricos de qualquer veículo; operar equipamentos de soldagem; recondicionar, substituir e adaptar peças; vistoriar veículos; prestar socorro mecânico a veículos acidentados</w:t>
      </w:r>
      <w:r>
        <w:rPr>
          <w:color w:val="000000"/>
        </w:rPr>
        <w:t xml:space="preserve"> ou com defeito mecânico; lubrificar máquinas e motores; responsabilizar-se por equipes auxiliares; conduzir veículos e máquinas do Município e executar outras atividades afins, de acordo com as necessidades do Município.</w:t>
      </w:r>
    </w:p>
    <w:p w:rsidR="001559FA" w:rsidRDefault="00B7237F">
      <w:pPr>
        <w:spacing w:after="200"/>
        <w:ind w:left="120"/>
        <w:jc w:val="both"/>
      </w:pPr>
      <w:r>
        <w:rPr>
          <w:b/>
          <w:color w:val="000000"/>
        </w:rPr>
        <w:t>3. DAS INSCRIÇÕES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3.1. O candida</w:t>
      </w:r>
      <w:r>
        <w:rPr>
          <w:color w:val="000000"/>
        </w:rPr>
        <w:t>to somente poderá inscrever-se para apenas uma função, conforme item 1 deste instrumento, devendo assinalar a que pretende exercer na ficha de inscrição constante no Anexo I deste Edital.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3.2.</w:t>
      </w:r>
      <w:r>
        <w:rPr>
          <w:b/>
          <w:color w:val="000000"/>
        </w:rPr>
        <w:t xml:space="preserve"> </w:t>
      </w:r>
      <w:r>
        <w:rPr>
          <w:color w:val="000000"/>
        </w:rPr>
        <w:t>Período de inscrição: 18 a 24 de junho de 2020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3.3. Local das i</w:t>
      </w:r>
      <w:r>
        <w:rPr>
          <w:color w:val="000000"/>
        </w:rPr>
        <w:t>nscrições: Protocolo-Geral da Prefeitura, localizado na Praça da Emancipação s/n.º, Farroupilha/RS ou Recepção do CEAC – Centro de Atendimento ao Cidadão, na Rua 14 de Julho, 713, Farroupilha/RS.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3.4. Horário: das 9 às 16 horas.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3.5. Valor da inscrição: R$</w:t>
      </w:r>
      <w:r>
        <w:rPr>
          <w:color w:val="000000"/>
        </w:rPr>
        <w:t xml:space="preserve"> 25,10.</w:t>
      </w:r>
    </w:p>
    <w:p w:rsidR="001559FA" w:rsidRDefault="00B7237F">
      <w:pPr>
        <w:spacing w:after="200"/>
        <w:ind w:left="120"/>
      </w:pPr>
      <w:r>
        <w:rPr>
          <w:color w:val="000000"/>
        </w:rPr>
        <w:t>3.6. Requisitos para a inscrição e seleção comuns para todos os cargos: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a) Idade: entre 18 e 50 anos.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b) Escolaridade: ensino médio completo.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c) Carteira Nacional de Habilitação na categoria D ou superior, com exceção para o cargo de mecânico que s</w:t>
      </w:r>
      <w:r>
        <w:rPr>
          <w:color w:val="000000"/>
        </w:rPr>
        <w:t>erá exigida na categoria B.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d) Comprovante de inexistência de processo de suspensão do direito de dirigir, de cassação da Carteira Nacional de Habilitação ou da permissão para dirigir.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e) Comprovação de não ter cometido infrações, nos últimos doze meses an</w:t>
      </w:r>
      <w:r>
        <w:rPr>
          <w:color w:val="000000"/>
        </w:rPr>
        <w:t>teriores a contratação, com pontuação igual ou superior a 20 (vinte) pontos.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 xml:space="preserve">f) comprovação de experiência na função pretendida, especificada em tempo de trabalho, através de atestado fornecido pela pessoa jurídica de direito público ou privado onde foi </w:t>
      </w:r>
      <w:r>
        <w:rPr>
          <w:color w:val="000000"/>
        </w:rPr>
        <w:t>realizado o trabalho, ou anotação em CTPS.</w:t>
      </w:r>
    </w:p>
    <w:p w:rsidR="001559FA" w:rsidRDefault="00B7237F" w:rsidP="00B7237F">
      <w:pPr>
        <w:spacing w:after="200"/>
        <w:ind w:left="120"/>
        <w:jc w:val="both"/>
      </w:pPr>
      <w:r>
        <w:rPr>
          <w:color w:val="000000"/>
        </w:rPr>
        <w:t>3.6.1. O candidato que não atender os requisitos descritos acima será desclassificado.</w:t>
      </w:r>
    </w:p>
    <w:p w:rsidR="001559FA" w:rsidRDefault="00B7237F">
      <w:pPr>
        <w:spacing w:after="200"/>
        <w:ind w:left="120"/>
        <w:jc w:val="both"/>
      </w:pPr>
      <w:r>
        <w:rPr>
          <w:b/>
          <w:color w:val="000000"/>
        </w:rPr>
        <w:t>4.</w:t>
      </w:r>
      <w:r>
        <w:rPr>
          <w:color w:val="000000"/>
        </w:rPr>
        <w:t> </w:t>
      </w:r>
      <w:r>
        <w:rPr>
          <w:b/>
          <w:color w:val="000000"/>
        </w:rPr>
        <w:t>DOS DOCUMENTOS PARA A INSCRIÇÃO EM ORIGINAL E CÓPIA, OU CÓPIA AUTENTICADA:</w:t>
      </w:r>
    </w:p>
    <w:p w:rsidR="001559FA" w:rsidRDefault="00B7237F">
      <w:pPr>
        <w:spacing w:after="200"/>
        <w:ind w:left="120"/>
      </w:pPr>
      <w:r>
        <w:rPr>
          <w:color w:val="000000"/>
        </w:rPr>
        <w:t>4.1 Documentos comuns a todos os cargos</w:t>
      </w:r>
    </w:p>
    <w:p w:rsidR="001559FA" w:rsidRDefault="00B7237F">
      <w:pPr>
        <w:spacing w:after="200"/>
        <w:ind w:left="120"/>
      </w:pPr>
      <w:r>
        <w:rPr>
          <w:color w:val="000000"/>
        </w:rPr>
        <w:t>a) céd</w:t>
      </w:r>
      <w:r>
        <w:rPr>
          <w:color w:val="000000"/>
        </w:rPr>
        <w:t>ula de identidade. </w:t>
      </w:r>
    </w:p>
    <w:p w:rsidR="001559FA" w:rsidRDefault="00B7237F">
      <w:pPr>
        <w:spacing w:after="200"/>
        <w:ind w:left="120"/>
      </w:pPr>
      <w:r>
        <w:rPr>
          <w:color w:val="000000"/>
        </w:rPr>
        <w:t>b) certificado de conclusão do ensino médio ou histórico escolar. </w:t>
      </w:r>
    </w:p>
    <w:p w:rsidR="001559FA" w:rsidRDefault="00B7237F">
      <w:pPr>
        <w:spacing w:after="200"/>
        <w:ind w:left="120"/>
      </w:pPr>
      <w:r>
        <w:rPr>
          <w:color w:val="000000"/>
        </w:rPr>
        <w:t>c) Carteira Nacional de Habilitação D ou superior, com exceção para o cargo de mecânico que será exigida na categoria B, válidas.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d) comprovante de inexistência de proce</w:t>
      </w:r>
      <w:r>
        <w:rPr>
          <w:color w:val="000000"/>
        </w:rPr>
        <w:t>sso de suspensão do direito de dirigir, de cassação da Carteira Nacional de Habilitação ou da permissão para dirigir.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lastRenderedPageBreak/>
        <w:t>e) comprovação de não ter cometido infrações, nos últimos doze meses anteriores à contratação, com pontuação igual ou superior a 20 (vinte</w:t>
      </w:r>
      <w:r>
        <w:rPr>
          <w:color w:val="000000"/>
        </w:rPr>
        <w:t>) pontos.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f) comprovação de experiência na função pretendida, especificada em tempo de trabalho, através de atestado fornecido pela pessoa jurídica de direito público ou privado onde foi realizado o trabalho, ou anotação em CTPS.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g) cópia da titulação de p</w:t>
      </w:r>
      <w:r>
        <w:rPr>
          <w:color w:val="000000"/>
        </w:rPr>
        <w:t>articipação de cursos de qualificação na área pretendida.</w:t>
      </w:r>
    </w:p>
    <w:p w:rsidR="001559FA" w:rsidRDefault="00B7237F" w:rsidP="00B7237F">
      <w:pPr>
        <w:spacing w:after="200"/>
        <w:ind w:left="120"/>
        <w:jc w:val="both"/>
      </w:pPr>
      <w:r>
        <w:rPr>
          <w:color w:val="000000"/>
        </w:rPr>
        <w:t>h) ficha de inscrição preenchida, conforme modelo do Anexo I.</w:t>
      </w:r>
    </w:p>
    <w:p w:rsidR="001559FA" w:rsidRDefault="00B7237F">
      <w:pPr>
        <w:spacing w:after="200"/>
        <w:ind w:left="120"/>
      </w:pPr>
      <w:r>
        <w:rPr>
          <w:b/>
          <w:color w:val="000000"/>
        </w:rPr>
        <w:t>5. DAS DISPOSIÇÕES PRELIMINARES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 xml:space="preserve">5.1. O presente Processo Seletivo Simplificado será executado por intermédio de Comissão composta por </w:t>
      </w:r>
      <w:r>
        <w:rPr>
          <w:color w:val="000000"/>
        </w:rPr>
        <w:t>quatro membros designados através da Portaria 620/2020, sendo os mesmos também responsáveis pela seleção e classificação dos candidatos.</w:t>
      </w:r>
    </w:p>
    <w:p w:rsidR="001559FA" w:rsidRDefault="00B7237F" w:rsidP="00B7237F">
      <w:pPr>
        <w:spacing w:after="200"/>
        <w:ind w:left="120"/>
        <w:jc w:val="both"/>
      </w:pPr>
      <w:r>
        <w:rPr>
          <w:color w:val="000000"/>
        </w:rPr>
        <w:t xml:space="preserve">5.2. Todos os atos e/ou editais do Processo Seletivo Simplificado serão publicados integralmente no site do município, </w:t>
      </w:r>
      <w:r>
        <w:rPr>
          <w:color w:val="000000"/>
        </w:rPr>
        <w:t>www.farroupilha.rs.gov.br no link: Secretarias; Secretaria de Gestão e Desenvolvimento Humano; Concursos Públicos; Processos Seletivos; Processos Seletivos.</w:t>
      </w:r>
    </w:p>
    <w:p w:rsidR="001559FA" w:rsidRDefault="00B7237F">
      <w:pPr>
        <w:spacing w:after="200"/>
        <w:ind w:left="120"/>
      </w:pPr>
      <w:r>
        <w:rPr>
          <w:b/>
          <w:color w:val="000000"/>
        </w:rPr>
        <w:t>6. DOS BENEFÍCIOS</w:t>
      </w:r>
    </w:p>
    <w:p w:rsidR="001559FA" w:rsidRDefault="00B7237F">
      <w:pPr>
        <w:spacing w:after="200"/>
        <w:ind w:left="120"/>
      </w:pPr>
      <w:r>
        <w:rPr>
          <w:color w:val="000000"/>
        </w:rPr>
        <w:t>a) gratificação natalina e férias, inclusive proporcionais e indenizadas ao tér</w:t>
      </w:r>
      <w:r>
        <w:rPr>
          <w:color w:val="000000"/>
        </w:rPr>
        <w:t>mino do contrato.</w:t>
      </w:r>
    </w:p>
    <w:p w:rsidR="001559FA" w:rsidRDefault="00B7237F" w:rsidP="00B7237F">
      <w:pPr>
        <w:spacing w:after="200"/>
        <w:ind w:left="120"/>
      </w:pPr>
      <w:r>
        <w:rPr>
          <w:color w:val="000000"/>
        </w:rPr>
        <w:t>b) inscrição em sistema oficial de previdência social.</w:t>
      </w:r>
    </w:p>
    <w:p w:rsidR="001559FA" w:rsidRDefault="00B7237F">
      <w:pPr>
        <w:spacing w:after="200"/>
        <w:ind w:left="120"/>
        <w:jc w:val="both"/>
      </w:pPr>
      <w:r>
        <w:rPr>
          <w:b/>
          <w:color w:val="000000"/>
        </w:rPr>
        <w:t xml:space="preserve">7. DOS CRITÉRIOS DE CLASSIFICAÇÃO </w:t>
      </w:r>
    </w:p>
    <w:p w:rsidR="001559FA" w:rsidRDefault="00B7237F">
      <w:pPr>
        <w:spacing w:after="200"/>
        <w:ind w:left="120"/>
        <w:jc w:val="both"/>
      </w:pPr>
      <w:r>
        <w:rPr>
          <w:b/>
          <w:color w:val="000000"/>
        </w:rPr>
        <w:t>7.1. Comuns a todos os cargos:</w:t>
      </w:r>
    </w:p>
    <w:tbl>
      <w:tblPr>
        <w:tblW w:w="5000" w:type="pct"/>
        <w:jc w:val="center"/>
        <w:tblCellSpacing w:w="0" w:type="auto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tblBorders>
        <w:tblLook w:val="04A0" w:firstRow="1" w:lastRow="0" w:firstColumn="1" w:lastColumn="0" w:noHBand="0" w:noVBand="1"/>
      </w:tblPr>
      <w:tblGrid>
        <w:gridCol w:w="5346"/>
        <w:gridCol w:w="2808"/>
        <w:gridCol w:w="1232"/>
      </w:tblGrid>
      <w:tr w:rsidR="001559FA" w:rsidTr="00B7237F">
        <w:trPr>
          <w:trHeight w:val="45"/>
          <w:tblCellSpacing w:w="0" w:type="auto"/>
          <w:jc w:val="center"/>
        </w:trPr>
        <w:tc>
          <w:tcPr>
            <w:tcW w:w="8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255"/>
              <w:jc w:val="center"/>
            </w:pPr>
            <w:r>
              <w:rPr>
                <w:b/>
                <w:color w:val="000000"/>
              </w:rPr>
              <w:t>Critérios</w:t>
            </w:r>
          </w:p>
        </w:tc>
        <w:tc>
          <w:tcPr>
            <w:tcW w:w="3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255"/>
              <w:jc w:val="center"/>
            </w:pPr>
            <w:r>
              <w:rPr>
                <w:b/>
                <w:color w:val="000000"/>
              </w:rPr>
              <w:t>Pontuação</w:t>
            </w:r>
          </w:p>
        </w:tc>
        <w:tc>
          <w:tcPr>
            <w:tcW w:w="1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255"/>
              <w:jc w:val="center"/>
            </w:pPr>
            <w:r>
              <w:rPr>
                <w:b/>
                <w:color w:val="000000"/>
              </w:rPr>
              <w:t>Total</w:t>
            </w:r>
          </w:p>
        </w:tc>
      </w:tr>
      <w:tr w:rsidR="001559FA" w:rsidTr="00B7237F">
        <w:trPr>
          <w:trHeight w:val="45"/>
          <w:tblCellSpacing w:w="0" w:type="auto"/>
          <w:jc w:val="center"/>
        </w:trPr>
        <w:tc>
          <w:tcPr>
            <w:tcW w:w="8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255"/>
              <w:jc w:val="both"/>
            </w:pPr>
            <w:r>
              <w:rPr>
                <w:color w:val="000000"/>
              </w:rPr>
              <w:t>1 – Experiência</w:t>
            </w:r>
          </w:p>
          <w:p w:rsidR="001559FA" w:rsidRDefault="00B7237F" w:rsidP="00B7237F">
            <w:pPr>
              <w:spacing w:before="0" w:after="0"/>
              <w:ind w:left="255"/>
              <w:jc w:val="both"/>
            </w:pPr>
            <w:r>
              <w:rPr>
                <w:color w:val="000000"/>
              </w:rPr>
              <w:t xml:space="preserve">Maior tempo de experiência comprovado na função que se </w:t>
            </w:r>
            <w:r>
              <w:rPr>
                <w:color w:val="000000"/>
              </w:rPr>
              <w:t>inscreveu, por anotação em CTPS, ou através de atestado fornecido por pessoa jurídica de direito público ou privado onde foi realizado o trabalho.</w:t>
            </w:r>
          </w:p>
        </w:tc>
        <w:tc>
          <w:tcPr>
            <w:tcW w:w="3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255"/>
              <w:jc w:val="both"/>
            </w:pPr>
            <w:r>
              <w:rPr>
                <w:color w:val="000000"/>
              </w:rPr>
              <w:t>2 pontos para cada ano comprovado.</w:t>
            </w:r>
          </w:p>
          <w:p w:rsidR="001559FA" w:rsidRDefault="00B7237F" w:rsidP="00B7237F">
            <w:pPr>
              <w:spacing w:before="0" w:after="0"/>
              <w:ind w:left="255"/>
              <w:jc w:val="both"/>
            </w:pPr>
            <w:r>
              <w:rPr>
                <w:color w:val="000000"/>
              </w:rPr>
              <w:t>Máximo 8 pontos.</w:t>
            </w:r>
          </w:p>
        </w:tc>
        <w:tc>
          <w:tcPr>
            <w:tcW w:w="1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255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1559FA" w:rsidTr="00B7237F">
        <w:trPr>
          <w:trHeight w:val="1095"/>
          <w:tblCellSpacing w:w="0" w:type="auto"/>
          <w:jc w:val="center"/>
        </w:trPr>
        <w:tc>
          <w:tcPr>
            <w:tcW w:w="8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255"/>
              <w:jc w:val="both"/>
            </w:pPr>
            <w:r>
              <w:rPr>
                <w:color w:val="000000"/>
              </w:rPr>
              <w:t>2 – Cursos</w:t>
            </w:r>
          </w:p>
          <w:p w:rsidR="001559FA" w:rsidRDefault="00B7237F" w:rsidP="00B7237F">
            <w:pPr>
              <w:spacing w:before="0" w:after="0"/>
              <w:ind w:left="255"/>
              <w:jc w:val="both"/>
            </w:pPr>
            <w:r>
              <w:rPr>
                <w:color w:val="000000"/>
              </w:rPr>
              <w:t>Maior titulação de participação de cursos d</w:t>
            </w:r>
            <w:r>
              <w:rPr>
                <w:color w:val="000000"/>
              </w:rPr>
              <w:t>e qualificação na área pretendida.</w:t>
            </w:r>
          </w:p>
        </w:tc>
        <w:tc>
          <w:tcPr>
            <w:tcW w:w="3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255"/>
              <w:jc w:val="both"/>
            </w:pPr>
            <w:r>
              <w:rPr>
                <w:color w:val="000000"/>
              </w:rPr>
              <w:t>1 ponto para cada certificado apresentado.</w:t>
            </w:r>
          </w:p>
          <w:p w:rsidR="001559FA" w:rsidRDefault="00B7237F" w:rsidP="00B7237F">
            <w:pPr>
              <w:spacing w:before="0" w:after="0"/>
              <w:ind w:left="255"/>
              <w:jc w:val="both"/>
            </w:pPr>
            <w:r>
              <w:rPr>
                <w:color w:val="000000"/>
              </w:rPr>
              <w:t>Máximo 2 pontos</w:t>
            </w:r>
          </w:p>
        </w:tc>
        <w:tc>
          <w:tcPr>
            <w:tcW w:w="1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255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1559FA" w:rsidTr="00B7237F">
        <w:trPr>
          <w:trHeight w:val="45"/>
          <w:tblCellSpacing w:w="0" w:type="auto"/>
          <w:jc w:val="center"/>
        </w:trPr>
        <w:tc>
          <w:tcPr>
            <w:tcW w:w="81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255"/>
              <w:jc w:val="both"/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3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255"/>
              <w:jc w:val="both"/>
            </w:pPr>
            <w:r>
              <w:rPr>
                <w:b/>
                <w:color w:val="000000"/>
              </w:rPr>
              <w:t>Total máximo</w:t>
            </w:r>
          </w:p>
        </w:tc>
        <w:tc>
          <w:tcPr>
            <w:tcW w:w="15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255"/>
              <w:jc w:val="center"/>
            </w:pPr>
            <w:r>
              <w:rPr>
                <w:b/>
                <w:color w:val="000000"/>
              </w:rPr>
              <w:t>10</w:t>
            </w:r>
          </w:p>
          <w:p w:rsidR="001559FA" w:rsidRDefault="00B7237F" w:rsidP="00B7237F">
            <w:pPr>
              <w:spacing w:before="0" w:after="0"/>
              <w:ind w:left="255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</w:tbl>
    <w:p w:rsidR="001559FA" w:rsidRDefault="00B7237F" w:rsidP="00B7237F">
      <w:pPr>
        <w:spacing w:after="200"/>
        <w:ind w:left="120"/>
        <w:jc w:val="both"/>
      </w:pPr>
      <w:r>
        <w:rPr>
          <w:color w:val="000000"/>
        </w:rPr>
        <w:t xml:space="preserve">7.2. Verificando-se a ocorrência de empate em relação às notas recebidas por dois ou mais candidatos no critério acima, </w:t>
      </w:r>
      <w:r>
        <w:rPr>
          <w:color w:val="000000"/>
        </w:rPr>
        <w:t>re</w:t>
      </w:r>
      <w:r>
        <w:rPr>
          <w:color w:val="000000"/>
        </w:rPr>
        <w:t>a</w:t>
      </w:r>
      <w:r>
        <w:rPr>
          <w:color w:val="000000"/>
        </w:rPr>
        <w:t>lizar-se-á sorteio público.</w:t>
      </w:r>
    </w:p>
    <w:p w:rsidR="001559FA" w:rsidRDefault="00B7237F">
      <w:pPr>
        <w:spacing w:after="200"/>
        <w:ind w:left="120"/>
        <w:jc w:val="both"/>
      </w:pPr>
      <w:r>
        <w:rPr>
          <w:b/>
          <w:color w:val="000000"/>
        </w:rPr>
        <w:t>8. DA DIVULGAÇÃO DOS RESULTADOS E DOS RECURSOS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8.1. A divulgação dos resultados de homologação de inscrição e de classificação dos candidatos dar-se-á em 25/06/2020 a partir das 15 horas, no Salão Nobre da Prefeitura, local</w:t>
      </w:r>
      <w:r>
        <w:rPr>
          <w:color w:val="000000"/>
        </w:rPr>
        <w:t xml:space="preserve">izado na Praça Emancipação, s/nº, Centro, Farroupilha/RS, sendo que, no caso de empate, o sorteio público dar-se-á neste mesmo local, data e horário. Os resultados serão publicados no Diário Oficial do Município, acessível em </w:t>
      </w:r>
      <w:hyperlink r:id="rId5">
        <w:r>
          <w:rPr>
            <w:color w:val="0000FF"/>
            <w:u w:val="single"/>
          </w:rPr>
          <w:t>http://pmfarroupilha.domeletronico.com.br/views/site/index.php</w:t>
        </w:r>
      </w:hyperlink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lastRenderedPageBreak/>
        <w:t xml:space="preserve">8.2. Do resultado da homologação e da classificação caberá recurso, que deverá ser protocolado pelo candidato em até 01 (um) dia útil após a </w:t>
      </w:r>
      <w:r>
        <w:rPr>
          <w:color w:val="000000"/>
        </w:rPr>
        <w:t>publicação dos resultados no Diário Oficial do Município. Local para realização do protocolo de recurso: Protocolo Geral da Prefeitura de Farroupilha – localizado na Praça da Emancipação S/Nº, ou recepção do CEAC – Centro de Atendimento ao Cidadão, localiz</w:t>
      </w:r>
      <w:r>
        <w:rPr>
          <w:color w:val="000000"/>
        </w:rPr>
        <w:t>ado na Rua 14 de Julho, 713. Não serão aceitos recursos enviados por e-mail ou via postal (correios).</w:t>
      </w:r>
    </w:p>
    <w:p w:rsidR="001559FA" w:rsidRDefault="00B7237F" w:rsidP="00B7237F">
      <w:pPr>
        <w:spacing w:after="200"/>
        <w:ind w:left="120"/>
        <w:jc w:val="both"/>
      </w:pPr>
      <w:r>
        <w:rPr>
          <w:color w:val="000000"/>
        </w:rPr>
        <w:t>8.3. Os selecionados serão convocados para assinar o contrato, após homologação final, conforme necessidade do Município.</w:t>
      </w:r>
    </w:p>
    <w:p w:rsidR="001559FA" w:rsidRDefault="00B7237F">
      <w:pPr>
        <w:spacing w:after="200"/>
        <w:ind w:left="120"/>
        <w:jc w:val="both"/>
      </w:pPr>
      <w:r>
        <w:rPr>
          <w:b/>
          <w:color w:val="000000"/>
        </w:rPr>
        <w:t>9. DA HOMOLOGAÇÃO E DA CONVOCA</w:t>
      </w:r>
      <w:r>
        <w:rPr>
          <w:b/>
          <w:color w:val="000000"/>
        </w:rPr>
        <w:t>ÇÃO DOS CANDIDATOS CLASSIFICADOS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 xml:space="preserve">9.1 A homologação do resultado final, após o julgamento dos recursos, com classificação geral dos candidatos, será publicada no Diário Oficial do Município, acessível em </w:t>
      </w:r>
      <w:hyperlink r:id="rId6">
        <w:r>
          <w:rPr>
            <w:color w:val="0000FF"/>
            <w:u w:val="single"/>
          </w:rPr>
          <w:t>http://pmfarroupilha.domeletronico.com.br/views/site/index.php</w:t>
        </w:r>
      </w:hyperlink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9.2 A convocação do candidato classificado será realizada por meio de contato telefônico pelo Departamento de Recursos Humanos.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 xml:space="preserve">9.3 O não atendimento da convocação </w:t>
      </w:r>
      <w:r>
        <w:rPr>
          <w:color w:val="000000"/>
        </w:rPr>
        <w:t>para a contratação, implica em desistência da vaga.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9.4. É de responsabilidade do candidato acompanhar a sua convocação no site do município, conforme item 5.2 deste Edital, perdendo a vaga se não comparecer no prazo indicado.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9.5. O candidato convocado no</w:t>
      </w:r>
      <w:r>
        <w:rPr>
          <w:color w:val="000000"/>
        </w:rPr>
        <w:t xml:space="preserve"> momento do surgimento de vaga poderá assumir ou optar por seu reposicionamento para o final da lista de classificação, uma única vez, devendo este ser solicitado por escrito no Departamento de Recursos Humanos.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9.6. Os candidatos chamados que tiverem no a</w:t>
      </w:r>
      <w:r>
        <w:rPr>
          <w:color w:val="000000"/>
        </w:rPr>
        <w:t>to da contratação acúmulo ilegal de cargo, emprego ou função pública serão desabilitados para o provimento da vaga nos termos do artigo 37, incisos XVI e XVII da Constituição Federal.</w:t>
      </w:r>
    </w:p>
    <w:p w:rsidR="001559FA" w:rsidRDefault="00B7237F" w:rsidP="00B7237F">
      <w:pPr>
        <w:spacing w:after="200"/>
        <w:ind w:left="120"/>
        <w:jc w:val="both"/>
      </w:pPr>
      <w:r>
        <w:rPr>
          <w:color w:val="000000"/>
        </w:rPr>
        <w:t>9.7. Não comparecendo o candidato convocado ou verificando-se o não aten</w:t>
      </w:r>
      <w:r>
        <w:rPr>
          <w:color w:val="000000"/>
        </w:rPr>
        <w:t>dimento das condições exigidas para a contratação, será convocado o próximo classificado, observando-se a ordem classificatória.</w:t>
      </w:r>
    </w:p>
    <w:p w:rsidR="001559FA" w:rsidRDefault="00B7237F">
      <w:pPr>
        <w:spacing w:after="200"/>
        <w:ind w:left="120"/>
        <w:jc w:val="both"/>
      </w:pPr>
      <w:r>
        <w:rPr>
          <w:b/>
          <w:color w:val="000000"/>
        </w:rPr>
        <w:t>10. DAS CONTRATAÇÕES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 xml:space="preserve">10.1. A contratação de natureza jurídica administrativa obedecerá à ordem de classificação dos </w:t>
      </w:r>
      <w:r>
        <w:rPr>
          <w:color w:val="000000"/>
        </w:rPr>
        <w:t>candidatos aprovados e será efetuada de acordo com a existência de vagas, necessidade de serviço e interesse da administração, após aprovação de Lei específica para tanto.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10.2. O prazo para a contratação será de até 12 meses, podendo ser prorrogado por ig</w:t>
      </w:r>
      <w:r>
        <w:rPr>
          <w:color w:val="000000"/>
        </w:rPr>
        <w:t>ual período, a critério da Administração Municipal.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10.3. Os candidatos aprovados somente serão contratados após serem considerados aptos no exame médico e apresentarem os documentos a seguir relacionados com cópia: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a) 01 foto 3x4;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 xml:space="preserve">b) CPF - Comprovante de </w:t>
      </w:r>
      <w:r>
        <w:rPr>
          <w:color w:val="000000"/>
        </w:rPr>
        <w:t>pessoa Física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 xml:space="preserve">c) Comprovante de situação cadastral no CPF (pode ser gerado no site da Receita Federal), 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d) RG – Carteira de Identidade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e) Carteira de Habilitação (se possuir);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lastRenderedPageBreak/>
        <w:t>f) Comprovante de escolaridade autenticado em cartório;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g) Título de Eleitor;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h</w:t>
      </w:r>
      <w:r>
        <w:rPr>
          <w:color w:val="000000"/>
        </w:rPr>
        <w:t>) Termo de Quitação Eleitoral (pode ser gerado no site do cartório eleitoral);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i) Carteira de Trabalho, folhas que constem nº, Série, PIS/PASEP;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j) Comprovante de Endereço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k) Certificado de Reservista;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l) Certidão de Nascimento ou Casamento;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m) Cédula Iden</w:t>
      </w:r>
      <w:r>
        <w:rPr>
          <w:color w:val="000000"/>
        </w:rPr>
        <w:t xml:space="preserve">tidade e </w:t>
      </w:r>
      <w:proofErr w:type="spellStart"/>
      <w:r>
        <w:rPr>
          <w:color w:val="000000"/>
        </w:rPr>
        <w:t>CPFdo</w:t>
      </w:r>
      <w:proofErr w:type="spellEnd"/>
      <w:r>
        <w:rPr>
          <w:color w:val="000000"/>
        </w:rPr>
        <w:t xml:space="preserve"> cônjuge e dos filhos;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n) Certidão de nascimento dos filhos até a idade de 14 anos;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o) Carteira de vacinação dos filhos até a idade de 6 anos;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p) Declaração de bens;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q) Declaração de Função Pública;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r) Declaração ficha limpa;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s) Alvará de Fol</w:t>
      </w:r>
      <w:r>
        <w:rPr>
          <w:color w:val="000000"/>
        </w:rPr>
        <w:t>ha Corrida – Fornecida pelo Fórum ou no Site ww.tjrs.jus.br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t) Certidão Negativa de Condenação Criminal da Justiça Federal;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u) Exame admissional atestando aptidão na função que será exercida;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w) Conta bancária no Banco Bradesco.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10.4. O prazo de validade d</w:t>
      </w:r>
      <w:r>
        <w:rPr>
          <w:color w:val="000000"/>
        </w:rPr>
        <w:t>o presente processo seletivo será de 2 anos, prorrogável uma única vez, por igual período, a critério da Administração.</w:t>
      </w:r>
    </w:p>
    <w:p w:rsidR="001559FA" w:rsidRDefault="00B7237F" w:rsidP="00B7237F">
      <w:pPr>
        <w:spacing w:after="200"/>
        <w:ind w:left="120"/>
        <w:jc w:val="both"/>
      </w:pPr>
      <w:r>
        <w:rPr>
          <w:color w:val="000000"/>
        </w:rPr>
        <w:t>10.5. Os casos omissos serão analisados e solucionados pelo Departamento de Recursos Humanos.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 xml:space="preserve">GABINETE DO PREFEITO MUNICIPAL DE </w:t>
      </w:r>
      <w:r>
        <w:rPr>
          <w:color w:val="000000"/>
        </w:rPr>
        <w:t>FARROUPILHA, RS, 17 de junho de 2020.</w:t>
      </w:r>
    </w:p>
    <w:p w:rsidR="001559FA" w:rsidRDefault="00B7237F">
      <w:pPr>
        <w:spacing w:after="200"/>
        <w:ind w:left="120"/>
      </w:pPr>
      <w:r>
        <w:br/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color w:val="000000"/>
        </w:rPr>
        <w:t>  </w:t>
      </w:r>
    </w:p>
    <w:p w:rsidR="001559FA" w:rsidRDefault="00B7237F">
      <w:pPr>
        <w:spacing w:after="0"/>
        <w:ind w:left="120"/>
        <w:jc w:val="center"/>
      </w:pPr>
      <w:r>
        <w:rPr>
          <w:color w:val="000000"/>
        </w:rPr>
        <w:t>PEDRO EVORI PEDROZO</w:t>
      </w:r>
    </w:p>
    <w:p w:rsidR="001559FA" w:rsidRDefault="00B7237F">
      <w:pPr>
        <w:spacing w:after="0"/>
        <w:ind w:left="120"/>
        <w:jc w:val="center"/>
      </w:pPr>
      <w:r>
        <w:rPr>
          <w:color w:val="000000"/>
        </w:rPr>
        <w:t> Prefeito Municipal</w:t>
      </w:r>
    </w:p>
    <w:p w:rsidR="001559FA" w:rsidRDefault="00B7237F">
      <w:pPr>
        <w:spacing w:after="200"/>
        <w:ind w:left="120"/>
      </w:pPr>
      <w:r>
        <w:rPr>
          <w:color w:val="000000"/>
        </w:rPr>
        <w:t> </w:t>
      </w:r>
    </w:p>
    <w:p w:rsidR="001559FA" w:rsidRDefault="00B7237F">
      <w:pPr>
        <w:spacing w:after="200"/>
        <w:ind w:left="120"/>
      </w:pPr>
      <w:r>
        <w:rPr>
          <w:color w:val="000000"/>
        </w:rPr>
        <w:t>Registre-se e publique-se</w:t>
      </w:r>
      <w:r>
        <w:br/>
      </w:r>
      <w:r>
        <w:rPr>
          <w:color w:val="000000"/>
        </w:rPr>
        <w:t xml:space="preserve"> Em 17 de junho de 2020.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 </w:t>
      </w:r>
    </w:p>
    <w:p w:rsidR="001559FA" w:rsidRDefault="00B7237F">
      <w:pPr>
        <w:spacing w:after="200"/>
        <w:ind w:left="120"/>
      </w:pPr>
      <w:r>
        <w:rPr>
          <w:color w:val="000000"/>
        </w:rPr>
        <w:t xml:space="preserve">Elda </w:t>
      </w:r>
      <w:proofErr w:type="spellStart"/>
      <w:r>
        <w:rPr>
          <w:color w:val="000000"/>
        </w:rPr>
        <w:t>Bruttomesso</w:t>
      </w:r>
      <w:proofErr w:type="spellEnd"/>
      <w:r>
        <w:rPr>
          <w:color w:val="000000"/>
        </w:rPr>
        <w:t>,</w:t>
      </w:r>
      <w:r>
        <w:br/>
      </w:r>
      <w:r>
        <w:rPr>
          <w:color w:val="000000"/>
        </w:rPr>
        <w:t xml:space="preserve"> Secretária Municipal de Gestão e Desenvolvimento Humano </w:t>
      </w:r>
    </w:p>
    <w:p w:rsidR="001559FA" w:rsidRDefault="001559FA">
      <w:pPr>
        <w:spacing w:after="200"/>
        <w:ind w:left="120"/>
      </w:pPr>
    </w:p>
    <w:p w:rsidR="001559FA" w:rsidRDefault="00B7237F">
      <w:pPr>
        <w:spacing w:after="200"/>
        <w:ind w:left="120"/>
        <w:jc w:val="center"/>
      </w:pPr>
      <w:r>
        <w:rPr>
          <w:b/>
          <w:color w:val="000000"/>
        </w:rPr>
        <w:t>Anexo I</w:t>
      </w:r>
      <w:r>
        <w:rPr>
          <w:color w:val="000000"/>
        </w:rPr>
        <w:t> </w:t>
      </w:r>
    </w:p>
    <w:p w:rsidR="001559FA" w:rsidRDefault="00B7237F">
      <w:pPr>
        <w:spacing w:after="0"/>
        <w:ind w:left="120"/>
        <w:jc w:val="center"/>
      </w:pPr>
      <w:r>
        <w:rPr>
          <w:b/>
          <w:color w:val="000000"/>
        </w:rPr>
        <w:t>FICHA DE INSCRIÇÃO</w:t>
      </w:r>
    </w:p>
    <w:p w:rsidR="001559FA" w:rsidRDefault="00B7237F">
      <w:pPr>
        <w:spacing w:after="0"/>
        <w:ind w:left="120"/>
        <w:jc w:val="center"/>
      </w:pPr>
      <w:r>
        <w:rPr>
          <w:b/>
          <w:color w:val="000000"/>
        </w:rPr>
        <w:t xml:space="preserve"> PROCESSO SELETIVO SIMPLIFICADO </w:t>
      </w:r>
    </w:p>
    <w:p w:rsidR="001559FA" w:rsidRDefault="00B7237F">
      <w:pPr>
        <w:spacing w:after="0"/>
        <w:ind w:left="120"/>
        <w:jc w:val="center"/>
      </w:pPr>
      <w:r>
        <w:rPr>
          <w:b/>
          <w:color w:val="000000"/>
        </w:rPr>
        <w:t>EDITAL N.º 27/2020</w:t>
      </w:r>
    </w:p>
    <w:p w:rsidR="001559FA" w:rsidRDefault="00B7237F">
      <w:pPr>
        <w:spacing w:after="200"/>
        <w:ind w:left="120"/>
        <w:jc w:val="center"/>
      </w:pPr>
      <w:r>
        <w:rPr>
          <w:rFonts w:ascii="Times New Roman" w:hAnsi="Times New Roman"/>
          <w:color w:val="000000"/>
          <w:sz w:val="22"/>
        </w:rPr>
        <w:t> </w:t>
      </w:r>
    </w:p>
    <w:tbl>
      <w:tblPr>
        <w:tblW w:w="5000" w:type="pct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91"/>
        <w:gridCol w:w="4563"/>
        <w:gridCol w:w="1907"/>
        <w:gridCol w:w="2125"/>
      </w:tblGrid>
      <w:tr w:rsidR="001559FA" w:rsidTr="00B7237F">
        <w:trPr>
          <w:trHeight w:val="55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b/>
                <w:color w:val="000000"/>
              </w:rPr>
              <w:t xml:space="preserve">Nº DA INSCRIÇÃO:       </w:t>
            </w:r>
          </w:p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 w:rsidR="001559FA" w:rsidTr="00B7237F">
        <w:trPr>
          <w:trHeight w:val="55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Nome Completo:</w:t>
            </w:r>
          </w:p>
        </w:tc>
      </w:tr>
      <w:tr w:rsidR="001559FA" w:rsidTr="00B7237F">
        <w:trPr>
          <w:trHeight w:val="555"/>
          <w:tblCellSpacing w:w="0" w:type="auto"/>
        </w:trPr>
        <w:tc>
          <w:tcPr>
            <w:tcW w:w="784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Endereço:</w:t>
            </w:r>
          </w:p>
        </w:tc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Nº</w:t>
            </w:r>
          </w:p>
        </w:tc>
        <w:tc>
          <w:tcPr>
            <w:tcW w:w="29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Apto.:</w:t>
            </w:r>
          </w:p>
        </w:tc>
      </w:tr>
      <w:tr w:rsidR="001559FA" w:rsidTr="00B7237F">
        <w:trPr>
          <w:trHeight w:val="555"/>
          <w:tblCellSpacing w:w="0" w:type="auto"/>
        </w:trPr>
        <w:tc>
          <w:tcPr>
            <w:tcW w:w="784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Bairro: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Cidade:</w:t>
            </w:r>
          </w:p>
        </w:tc>
      </w:tr>
      <w:tr w:rsidR="001559FA" w:rsidTr="00B7237F">
        <w:trPr>
          <w:trHeight w:val="555"/>
          <w:tblCellSpacing w:w="0" w:type="auto"/>
        </w:trPr>
        <w:tc>
          <w:tcPr>
            <w:tcW w:w="784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Telefone residencial: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Celular:</w:t>
            </w:r>
          </w:p>
        </w:tc>
      </w:tr>
      <w:tr w:rsidR="001559FA" w:rsidTr="00B7237F">
        <w:trPr>
          <w:trHeight w:val="555"/>
          <w:tblCellSpacing w:w="0" w:type="auto"/>
        </w:trPr>
        <w:tc>
          <w:tcPr>
            <w:tcW w:w="784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RG: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CPF:</w:t>
            </w:r>
          </w:p>
        </w:tc>
      </w:tr>
      <w:tr w:rsidR="001559FA" w:rsidTr="00B7237F">
        <w:trPr>
          <w:trHeight w:val="555"/>
          <w:tblCellSpacing w:w="0" w:type="auto"/>
        </w:trPr>
        <w:tc>
          <w:tcPr>
            <w:tcW w:w="784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E-mail: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1559FA" w:rsidTr="00B7237F">
        <w:trPr>
          <w:trHeight w:val="555"/>
          <w:tblCellSpacing w:w="0" w:type="auto"/>
        </w:trPr>
        <w:tc>
          <w:tcPr>
            <w:tcW w:w="784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center"/>
            </w:pPr>
            <w:r>
              <w:rPr>
                <w:b/>
                <w:color w:val="000000"/>
              </w:rPr>
              <w:t>                    Assinalar (X) a Função Pretendida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2"/>
              </w:rPr>
              <w:t> </w:t>
            </w:r>
          </w:p>
        </w:tc>
      </w:tr>
      <w:tr w:rsidR="001559FA" w:rsidTr="00B7237F">
        <w:tblPrEx>
          <w:tbl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blBorders>
        </w:tblPrEx>
        <w:trPr>
          <w:trHeight w:val="45"/>
          <w:tblCellSpacing w:w="0" w:type="auto"/>
        </w:trPr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(    )</w:t>
            </w:r>
          </w:p>
        </w:tc>
        <w:tc>
          <w:tcPr>
            <w:tcW w:w="1271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855"/>
              <w:jc w:val="both"/>
            </w:pPr>
            <w:r>
              <w:rPr>
                <w:color w:val="000000"/>
              </w:rPr>
              <w:t xml:space="preserve">Operador de Máquinas e Veículos – </w:t>
            </w:r>
            <w:r>
              <w:rPr>
                <w:b/>
                <w:color w:val="000000"/>
              </w:rPr>
              <w:t>Motorista de Caminhão</w:t>
            </w:r>
          </w:p>
        </w:tc>
      </w:tr>
      <w:tr w:rsidR="001559FA" w:rsidTr="00B7237F">
        <w:tblPrEx>
          <w:tbl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blBorders>
        </w:tblPrEx>
        <w:trPr>
          <w:trHeight w:val="45"/>
          <w:tblCellSpacing w:w="0" w:type="auto"/>
        </w:trPr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(    )</w:t>
            </w:r>
          </w:p>
        </w:tc>
        <w:tc>
          <w:tcPr>
            <w:tcW w:w="1271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855"/>
              <w:jc w:val="both"/>
            </w:pPr>
            <w:r>
              <w:rPr>
                <w:color w:val="000000"/>
              </w:rPr>
              <w:t xml:space="preserve">Operador de Máquinas e Veículos – </w:t>
            </w:r>
            <w:r>
              <w:rPr>
                <w:b/>
                <w:color w:val="000000"/>
              </w:rPr>
              <w:t>Operador de Motoniveladora</w:t>
            </w:r>
          </w:p>
        </w:tc>
      </w:tr>
      <w:tr w:rsidR="001559FA" w:rsidTr="00B7237F">
        <w:tblPrEx>
          <w:tbl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blBorders>
        </w:tblPrEx>
        <w:trPr>
          <w:trHeight w:val="45"/>
          <w:tblCellSpacing w:w="0" w:type="auto"/>
        </w:trPr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(    )</w:t>
            </w:r>
          </w:p>
        </w:tc>
        <w:tc>
          <w:tcPr>
            <w:tcW w:w="1271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855"/>
              <w:jc w:val="both"/>
            </w:pPr>
            <w:r>
              <w:rPr>
                <w:color w:val="000000"/>
              </w:rPr>
              <w:t xml:space="preserve">Operador de Máquinas e Veículos – </w:t>
            </w:r>
            <w:r>
              <w:rPr>
                <w:b/>
                <w:color w:val="000000"/>
              </w:rPr>
              <w:t>Operador de Trator Agrícola</w:t>
            </w:r>
          </w:p>
        </w:tc>
      </w:tr>
      <w:tr w:rsidR="001559FA" w:rsidTr="00B7237F">
        <w:tblPrEx>
          <w:tbl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blBorders>
        </w:tblPrEx>
        <w:trPr>
          <w:trHeight w:val="45"/>
          <w:tblCellSpacing w:w="0" w:type="auto"/>
        </w:trPr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(    )</w:t>
            </w:r>
          </w:p>
        </w:tc>
        <w:tc>
          <w:tcPr>
            <w:tcW w:w="1271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 xml:space="preserve">Operador de Máquinas e Veículos – </w:t>
            </w:r>
            <w:r>
              <w:rPr>
                <w:b/>
                <w:color w:val="000000"/>
              </w:rPr>
              <w:t>Operador de Retroes</w:t>
            </w:r>
            <w:r>
              <w:rPr>
                <w:b/>
                <w:color w:val="000000"/>
              </w:rPr>
              <w:t>cavadeira</w:t>
            </w:r>
          </w:p>
        </w:tc>
      </w:tr>
      <w:tr w:rsidR="001559FA" w:rsidTr="00B7237F">
        <w:tblPrEx>
          <w:tbl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blBorders>
        </w:tblPrEx>
        <w:trPr>
          <w:trHeight w:val="45"/>
          <w:tblCellSpacing w:w="0" w:type="auto"/>
        </w:trPr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(    )</w:t>
            </w:r>
          </w:p>
        </w:tc>
        <w:tc>
          <w:tcPr>
            <w:tcW w:w="1271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 xml:space="preserve">Operador de Máquinas e Veículos – </w:t>
            </w:r>
            <w:r>
              <w:rPr>
                <w:b/>
                <w:color w:val="000000"/>
              </w:rPr>
              <w:t>Operador de Escavadeira Hidráulica</w:t>
            </w:r>
          </w:p>
        </w:tc>
      </w:tr>
      <w:tr w:rsidR="001559FA" w:rsidTr="00B7237F">
        <w:tblPrEx>
          <w:tbl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blBorders>
        </w:tblPrEx>
        <w:trPr>
          <w:trHeight w:val="45"/>
          <w:tblCellSpacing w:w="0" w:type="auto"/>
        </w:trPr>
        <w:tc>
          <w:tcPr>
            <w:tcW w:w="9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>(    )</w:t>
            </w:r>
          </w:p>
        </w:tc>
        <w:tc>
          <w:tcPr>
            <w:tcW w:w="1271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59FA" w:rsidRDefault="00B7237F" w:rsidP="00B7237F">
            <w:pPr>
              <w:spacing w:before="0" w:after="0"/>
              <w:ind w:left="135"/>
              <w:jc w:val="both"/>
            </w:pPr>
            <w:r>
              <w:rPr>
                <w:color w:val="000000"/>
              </w:rPr>
              <w:t xml:space="preserve">Agente Operacional - </w:t>
            </w:r>
            <w:r>
              <w:rPr>
                <w:b/>
                <w:color w:val="000000"/>
              </w:rPr>
              <w:t>Mecânico para Veículos e Máquinas Pesadas</w:t>
            </w:r>
          </w:p>
        </w:tc>
      </w:tr>
    </w:tbl>
    <w:p w:rsidR="001559FA" w:rsidRDefault="001559FA" w:rsidP="00B7237F">
      <w:pPr>
        <w:spacing w:after="200"/>
        <w:jc w:val="both"/>
      </w:pP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 xml:space="preserve">Declaro sob as penas da lei, serem verdadeiras as informações acima descritas e que as </w:t>
      </w:r>
      <w:r>
        <w:rPr>
          <w:color w:val="000000"/>
        </w:rPr>
        <w:t>cópias dos documentos apresentados para inscrição são fiéis aos originais. 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  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Farroupilha, _________de ___________________de 2020.</w:t>
      </w:r>
    </w:p>
    <w:p w:rsidR="001559FA" w:rsidRDefault="00B7237F" w:rsidP="00B7237F">
      <w:pPr>
        <w:spacing w:after="200"/>
        <w:ind w:left="120"/>
        <w:jc w:val="both"/>
      </w:pPr>
      <w:r>
        <w:rPr>
          <w:color w:val="000000"/>
        </w:rPr>
        <w:t> 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______________________________________</w:t>
      </w:r>
    </w:p>
    <w:p w:rsidR="001559FA" w:rsidRDefault="00B7237F">
      <w:pPr>
        <w:spacing w:after="200"/>
        <w:ind w:left="120"/>
        <w:jc w:val="both"/>
      </w:pPr>
      <w:r>
        <w:rPr>
          <w:color w:val="000000"/>
        </w:rPr>
        <w:t>Assinatura do Candidato</w:t>
      </w:r>
    </w:p>
    <w:p w:rsidR="001559FA" w:rsidRDefault="00B7237F" w:rsidP="00B7237F">
      <w:pPr>
        <w:spacing w:after="0"/>
        <w:ind w:left="120"/>
      </w:pPr>
      <w:r>
        <w:rPr>
          <w:rFonts w:ascii="Times New Roman" w:hAnsi="Times New Roman"/>
          <w:color w:val="000000"/>
          <w:sz w:val="22"/>
        </w:rPr>
        <w:t xml:space="preserve">        </w:t>
      </w:r>
      <w:bookmarkStart w:id="0" w:name="_GoBack"/>
      <w:bookmarkEnd w:id="0"/>
    </w:p>
    <w:sectPr w:rsidR="001559FA">
      <w:pgSz w:w="11907" w:h="16839" w:code="9"/>
      <w:pgMar w:top="311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559FA"/>
    <w:rsid w:val="001559FA"/>
    <w:rsid w:val="00B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8B17"/>
  <w15:docId w15:val="{5A15F276-6BBD-4292-98E2-103C1AC2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farroupilha.domeletronico.com.br/views/site/index.php" TargetMode="External"/><Relationship Id="rId5" Type="http://schemas.openxmlformats.org/officeDocument/2006/relationships/hyperlink" Target="http://pmfarroupilha.domeletronico.com.br/views/site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2409</Words>
  <Characters>13012</Characters>
  <Application>Microsoft Office Word</Application>
  <DocSecurity>0</DocSecurity>
  <Lines>108</Lines>
  <Paragraphs>30</Paragraphs>
  <ScaleCrop>false</ScaleCrop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Seimetz</cp:lastModifiedBy>
  <cp:revision>2</cp:revision>
  <dcterms:created xsi:type="dcterms:W3CDTF">2020-06-17T19:54:00Z</dcterms:created>
  <dcterms:modified xsi:type="dcterms:W3CDTF">2020-06-17T19:57:00Z</dcterms:modified>
</cp:coreProperties>
</file>