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E31C" w14:textId="77777777" w:rsidR="00F61BB9" w:rsidRDefault="001C5F48">
      <w:pPr>
        <w:spacing w:after="0"/>
        <w:jc w:val="center"/>
      </w:pPr>
      <w:r>
        <w:rPr>
          <w:b/>
          <w:color w:val="000000"/>
          <w:u w:val="single"/>
        </w:rPr>
        <w:t>EDITAL Nº 26, DE 14 DE FEVEREIRO DE 2023.</w:t>
      </w:r>
    </w:p>
    <w:p w14:paraId="716D5048" w14:textId="77777777" w:rsidR="00F61BB9" w:rsidRDefault="001C5F48">
      <w:pPr>
        <w:spacing w:after="0"/>
        <w:jc w:val="both"/>
      </w:pPr>
      <w:r>
        <w:rPr>
          <w:color w:val="000000"/>
        </w:rPr>
        <w:t xml:space="preserve">         </w:t>
      </w:r>
    </w:p>
    <w:p w14:paraId="09ADD352" w14:textId="77777777" w:rsidR="00F61BB9" w:rsidRDefault="001C5F48">
      <w:pPr>
        <w:spacing w:after="0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MUNICÍPIO DE FARROUPILHA</w:t>
      </w:r>
      <w:r>
        <w:rPr>
          <w:color w:val="000000"/>
        </w:rPr>
        <w:t>, RS, por intermédio da Secretaria Municipal de Gestão e Governo, no uso de suas atribuições legais, torna pública a abertura de processo seletivo simplificado visando à contratação de pessoal, por tempo determinado, para atender a necessidade temporária d</w:t>
      </w:r>
      <w:r>
        <w:rPr>
          <w:color w:val="000000"/>
        </w:rPr>
        <w:t>e excepcional interesse público, em conformidade com o disposto no art. 37, IX, da Constituição Federal e nas Leis Municipais nº 3.305, de 22-10-2007, e nº 4.770, de 27-10-2022, e demais disposições legais pertinentes, e mediante o seguinte:</w:t>
      </w:r>
    </w:p>
    <w:p w14:paraId="6C909953" w14:textId="77777777" w:rsidR="00F61BB9" w:rsidRDefault="00F61BB9">
      <w:pPr>
        <w:spacing w:after="0"/>
        <w:jc w:val="both"/>
      </w:pPr>
    </w:p>
    <w:p w14:paraId="0256E943" w14:textId="77777777" w:rsidR="00F61BB9" w:rsidRDefault="001C5F48">
      <w:pPr>
        <w:spacing w:after="0"/>
        <w:jc w:val="both"/>
      </w:pPr>
      <w:r>
        <w:rPr>
          <w:b/>
          <w:color w:val="000000"/>
        </w:rPr>
        <w:t>1. DAS VAGAS,</w:t>
      </w:r>
      <w:r>
        <w:rPr>
          <w:b/>
          <w:color w:val="000000"/>
        </w:rPr>
        <w:t xml:space="preserve"> REMUNERAÇÃO E CARGA HORÁRIA: </w:t>
      </w:r>
    </w:p>
    <w:p w14:paraId="5B3F563A" w14:textId="77777777" w:rsidR="00F61BB9" w:rsidRDefault="00F61BB9">
      <w:pPr>
        <w:spacing w:after="0"/>
      </w:pPr>
    </w:p>
    <w:p w14:paraId="27DBD354" w14:textId="77777777" w:rsidR="00F61BB9" w:rsidRDefault="001C5F48">
      <w:pPr>
        <w:spacing w:after="0"/>
      </w:pPr>
      <w:r>
        <w:rPr>
          <w:b/>
          <w:color w:val="000000"/>
        </w:rPr>
        <w:t xml:space="preserve">1.1 </w:t>
      </w:r>
      <w:r>
        <w:rPr>
          <w:b/>
          <w:color w:val="000000"/>
          <w:u w:val="single"/>
        </w:rPr>
        <w:t>Médico Veterinário:</w:t>
      </w:r>
    </w:p>
    <w:p w14:paraId="37470958" w14:textId="77777777" w:rsidR="00F61BB9" w:rsidRDefault="001C5F48">
      <w:pPr>
        <w:spacing w:after="0"/>
        <w:jc w:val="both"/>
      </w:pPr>
      <w:r>
        <w:rPr>
          <w:color w:val="000000"/>
        </w:rPr>
        <w:t>a) Número de vagas: até 01 vaga;</w:t>
      </w:r>
    </w:p>
    <w:p w14:paraId="3B3E47EA" w14:textId="77777777" w:rsidR="00F61BB9" w:rsidRDefault="001C5F48">
      <w:pPr>
        <w:spacing w:after="0"/>
        <w:jc w:val="both"/>
      </w:pPr>
      <w:r>
        <w:rPr>
          <w:color w:val="000000"/>
        </w:rPr>
        <w:t>b) Remuneração mensal: R$ 5.253,45;</w:t>
      </w:r>
    </w:p>
    <w:p w14:paraId="5F59B8C4" w14:textId="77777777" w:rsidR="00F61BB9" w:rsidRDefault="001C5F48">
      <w:pPr>
        <w:spacing w:after="0"/>
        <w:jc w:val="both"/>
      </w:pPr>
      <w:r>
        <w:rPr>
          <w:color w:val="000000"/>
        </w:rPr>
        <w:t>c) Jornada de Trabalho: 40 horas semanais;</w:t>
      </w:r>
    </w:p>
    <w:p w14:paraId="10123277" w14:textId="77777777" w:rsidR="00F61BB9" w:rsidRDefault="001C5F48">
      <w:pPr>
        <w:spacing w:after="0"/>
        <w:jc w:val="both"/>
      </w:pPr>
      <w:r>
        <w:rPr>
          <w:color w:val="000000"/>
        </w:rPr>
        <w:t>d) Sujeito ao trabalho em regime de plantões, externo, à noite, finais de semana e feria</w:t>
      </w:r>
      <w:r>
        <w:rPr>
          <w:color w:val="000000"/>
        </w:rPr>
        <w:t>dos.</w:t>
      </w:r>
    </w:p>
    <w:p w14:paraId="2526AAFE" w14:textId="77777777" w:rsidR="00F61BB9" w:rsidRDefault="00F61BB9">
      <w:pPr>
        <w:spacing w:after="0"/>
        <w:jc w:val="both"/>
      </w:pPr>
    </w:p>
    <w:p w14:paraId="577A88BF" w14:textId="77777777" w:rsidR="00F61BB9" w:rsidRDefault="001C5F48">
      <w:pPr>
        <w:spacing w:after="0"/>
        <w:jc w:val="both"/>
      </w:pPr>
      <w:r>
        <w:rPr>
          <w:b/>
          <w:color w:val="000000"/>
        </w:rPr>
        <w:t>2. DOS BENEFÍCIOS:</w:t>
      </w:r>
    </w:p>
    <w:p w14:paraId="12DCE340" w14:textId="77777777" w:rsidR="00F61BB9" w:rsidRDefault="00F61BB9">
      <w:pPr>
        <w:spacing w:after="0"/>
        <w:jc w:val="both"/>
      </w:pPr>
    </w:p>
    <w:p w14:paraId="3F06DC40" w14:textId="77777777" w:rsidR="00F61BB9" w:rsidRDefault="001C5F48">
      <w:pPr>
        <w:spacing w:after="0"/>
        <w:jc w:val="both"/>
      </w:pPr>
      <w:r>
        <w:rPr>
          <w:color w:val="000000"/>
        </w:rPr>
        <w:t>a) Gratificação natalina e férias, inclusive proporcionais e indenizadas ao término do contrato;</w:t>
      </w:r>
    </w:p>
    <w:p w14:paraId="053C6077" w14:textId="77777777" w:rsidR="00F61BB9" w:rsidRDefault="001C5F48">
      <w:pPr>
        <w:spacing w:after="0"/>
        <w:jc w:val="both"/>
      </w:pPr>
      <w:r>
        <w:rPr>
          <w:color w:val="000000"/>
        </w:rPr>
        <w:t>b) Repouso semanal remunerado, serviço extraordinário e adicional noturno, nos termos da Lei Municipal nº 3.305, de 22-10-2007;</w:t>
      </w:r>
    </w:p>
    <w:p w14:paraId="784D6734" w14:textId="77777777" w:rsidR="00F61BB9" w:rsidRDefault="001C5F48">
      <w:pPr>
        <w:spacing w:after="0"/>
        <w:jc w:val="both"/>
      </w:pPr>
      <w:r>
        <w:rPr>
          <w:color w:val="000000"/>
        </w:rPr>
        <w:t>c) Va</w:t>
      </w:r>
      <w:r>
        <w:rPr>
          <w:color w:val="000000"/>
        </w:rPr>
        <w:t>le-refeição, de acordo com as mesmas normas aplicáveis aos servidores públicos municipais;</w:t>
      </w:r>
    </w:p>
    <w:p w14:paraId="4C7D3C03" w14:textId="77777777" w:rsidR="00F61BB9" w:rsidRDefault="001C5F48">
      <w:pPr>
        <w:spacing w:after="0"/>
        <w:jc w:val="both"/>
      </w:pPr>
      <w:r>
        <w:rPr>
          <w:color w:val="000000"/>
        </w:rPr>
        <w:t>d) Inscrição em sistema oficial de previdência social.</w:t>
      </w:r>
    </w:p>
    <w:p w14:paraId="7B741E52" w14:textId="77777777" w:rsidR="00F61BB9" w:rsidRDefault="00F61BB9">
      <w:pPr>
        <w:spacing w:after="0"/>
        <w:jc w:val="both"/>
      </w:pPr>
    </w:p>
    <w:p w14:paraId="30BC2AD3" w14:textId="77777777" w:rsidR="00F61BB9" w:rsidRDefault="001C5F48">
      <w:pPr>
        <w:spacing w:after="0"/>
        <w:jc w:val="both"/>
      </w:pPr>
      <w:r>
        <w:rPr>
          <w:b/>
          <w:color w:val="000000"/>
        </w:rPr>
        <w:t>3. DAS ATRIBUIÇÕES:</w:t>
      </w:r>
    </w:p>
    <w:p w14:paraId="3DC39E05" w14:textId="77777777" w:rsidR="00F61BB9" w:rsidRDefault="00F61BB9">
      <w:pPr>
        <w:spacing w:after="0"/>
        <w:jc w:val="both"/>
      </w:pPr>
    </w:p>
    <w:p w14:paraId="1491F698" w14:textId="77777777" w:rsidR="00F61BB9" w:rsidRDefault="001C5F48">
      <w:pPr>
        <w:spacing w:after="0"/>
        <w:jc w:val="both"/>
      </w:pPr>
      <w:r>
        <w:rPr>
          <w:b/>
          <w:color w:val="000000"/>
        </w:rPr>
        <w:t>3.1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Médico Veterinário:</w:t>
      </w:r>
    </w:p>
    <w:p w14:paraId="3EADD15A" w14:textId="77777777" w:rsidR="00F61BB9" w:rsidRDefault="001C5F48">
      <w:pPr>
        <w:spacing w:after="0"/>
        <w:jc w:val="both"/>
      </w:pPr>
      <w:r>
        <w:rPr>
          <w:color w:val="000000"/>
        </w:rPr>
        <w:t>Exemplos de atribuições: exercer clínica médica veterinária em t</w:t>
      </w:r>
      <w:r>
        <w:rPr>
          <w:color w:val="000000"/>
        </w:rPr>
        <w:t>odas as suas especialidades; elaborar laudos, pareceres e atestados; elaborar e executar planos e programas de desenvolvimento do meio rural nas áreas de veterinária, zootécnica e de saúde pública; fiscalizar o estado de higiene dos estabelecimentos; avali</w:t>
      </w:r>
      <w:r>
        <w:rPr>
          <w:color w:val="000000"/>
        </w:rPr>
        <w:t>ar as condições e exigências para registro dos estabelecimentos; realizar inspeção "</w:t>
      </w:r>
      <w:proofErr w:type="spellStart"/>
      <w:r>
        <w:rPr>
          <w:i/>
          <w:color w:val="000000"/>
        </w:rPr>
        <w:t>antepost-mortem</w:t>
      </w:r>
      <w:proofErr w:type="spellEnd"/>
      <w:r>
        <w:rPr>
          <w:color w:val="000000"/>
        </w:rPr>
        <w:t>" dos animais destinados ao abate; realizar inspeção de todos os produtos, subprodutos e matérias primas de origem animal, durante as diferentes fases de ind</w:t>
      </w:r>
      <w:r>
        <w:rPr>
          <w:color w:val="000000"/>
        </w:rPr>
        <w:t>ustrialização; realizar o encaminhamento de produtos para análises laboratoriais; exercer a fiscalização nas áreas de veterinária, zootécnica e de saúde pública; realizar inspeção sanitária e industrial; realizar a carimbagem de carcaças e cortes de carnes</w:t>
      </w:r>
      <w:r>
        <w:rPr>
          <w:color w:val="000000"/>
        </w:rPr>
        <w:t>, bem como a identificação e demais dizeres a serem impressos em embalagens e produtos de origem animal; dar orientações, inclusive através de palestras e encontros; elaborar estatísticas dos trabalhos; participar de estudos e pesquisas para inovar e aprim</w:t>
      </w:r>
      <w:r>
        <w:rPr>
          <w:color w:val="000000"/>
        </w:rPr>
        <w:t xml:space="preserve">orar a organização e o funcionamento dos serviços relativos à inspeção industrial e sanitária; responsabilizar-se por equipes auxiliares; zelar pela higiene, limpeza, conservação e organização dos equipamentos e materiais e do </w:t>
      </w:r>
      <w:r>
        <w:rPr>
          <w:color w:val="000000"/>
        </w:rPr>
        <w:lastRenderedPageBreak/>
        <w:t>ambiente de trabalho; conduzi</w:t>
      </w:r>
      <w:r>
        <w:rPr>
          <w:color w:val="000000"/>
        </w:rPr>
        <w:t>r veículos do Município; participar de grupos de trabalhos ou estudos que versem sobre matéria inerente à Administração e executar outras atividades afins, de acordo com as necessidades do Município.</w:t>
      </w:r>
    </w:p>
    <w:p w14:paraId="2D454303" w14:textId="77777777" w:rsidR="00F61BB9" w:rsidRDefault="00F61BB9">
      <w:pPr>
        <w:spacing w:after="0"/>
        <w:jc w:val="both"/>
      </w:pPr>
    </w:p>
    <w:p w14:paraId="55289158" w14:textId="77777777" w:rsidR="00F61BB9" w:rsidRDefault="001C5F48">
      <w:pPr>
        <w:spacing w:after="0"/>
        <w:jc w:val="both"/>
      </w:pPr>
      <w:r>
        <w:rPr>
          <w:b/>
          <w:color w:val="000000"/>
        </w:rPr>
        <w:t>4. DOS REQUISITOS PARA A INSCRIÇÃO:</w:t>
      </w:r>
    </w:p>
    <w:p w14:paraId="105CD335" w14:textId="77777777" w:rsidR="00F61BB9" w:rsidRDefault="00F61BB9">
      <w:pPr>
        <w:spacing w:after="0"/>
        <w:jc w:val="both"/>
      </w:pPr>
    </w:p>
    <w:p w14:paraId="541F63DB" w14:textId="77777777" w:rsidR="00F61BB9" w:rsidRDefault="001C5F48">
      <w:pPr>
        <w:spacing w:after="0"/>
      </w:pPr>
      <w:r>
        <w:rPr>
          <w:b/>
          <w:color w:val="000000"/>
        </w:rPr>
        <w:t>4.1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Médico Veterin</w:t>
      </w:r>
      <w:r>
        <w:rPr>
          <w:b/>
          <w:color w:val="000000"/>
          <w:u w:val="single"/>
        </w:rPr>
        <w:t>ário:</w:t>
      </w:r>
    </w:p>
    <w:p w14:paraId="5346ACF6" w14:textId="77777777" w:rsidR="00F61BB9" w:rsidRDefault="001C5F48">
      <w:pPr>
        <w:spacing w:after="0"/>
      </w:pPr>
      <w:r>
        <w:rPr>
          <w:color w:val="000000"/>
        </w:rPr>
        <w:t xml:space="preserve">a) Idade mínima: 18 anos; </w:t>
      </w:r>
    </w:p>
    <w:p w14:paraId="5966427E" w14:textId="77777777" w:rsidR="00F61BB9" w:rsidRDefault="001C5F48">
      <w:pPr>
        <w:spacing w:after="0"/>
      </w:pPr>
      <w:r>
        <w:rPr>
          <w:color w:val="000000"/>
        </w:rPr>
        <w:t>b) Escolaridade: ensino superior completo em Medicina Veterinária;</w:t>
      </w:r>
    </w:p>
    <w:p w14:paraId="4311AF8B" w14:textId="77777777" w:rsidR="00F61BB9" w:rsidRDefault="001C5F48">
      <w:pPr>
        <w:spacing w:after="0"/>
        <w:jc w:val="both"/>
      </w:pPr>
      <w:r>
        <w:rPr>
          <w:color w:val="000000"/>
        </w:rPr>
        <w:t>c) Registro no respectivo Conselho Regional da profissão;</w:t>
      </w:r>
    </w:p>
    <w:p w14:paraId="1888442F" w14:textId="77777777" w:rsidR="00F61BB9" w:rsidRDefault="001C5F48">
      <w:pPr>
        <w:spacing w:after="0"/>
        <w:jc w:val="both"/>
      </w:pPr>
      <w:r>
        <w:rPr>
          <w:color w:val="000000"/>
        </w:rPr>
        <w:t>d) Carteira Nacional de Habilitação na categoria B ou superior, válida;</w:t>
      </w:r>
    </w:p>
    <w:p w14:paraId="3EAC8D00" w14:textId="77777777" w:rsidR="00F61BB9" w:rsidRDefault="001C5F48">
      <w:pPr>
        <w:spacing w:after="0"/>
        <w:jc w:val="both"/>
      </w:pPr>
      <w:r>
        <w:rPr>
          <w:color w:val="000000"/>
        </w:rPr>
        <w:t xml:space="preserve">e) Experiência em </w:t>
      </w:r>
      <w:r>
        <w:rPr>
          <w:color w:val="000000"/>
        </w:rPr>
        <w:t>inspeção de abate de bovinos e fiscalização;</w:t>
      </w:r>
    </w:p>
    <w:p w14:paraId="7CAA0F3D" w14:textId="77777777" w:rsidR="00F61BB9" w:rsidRDefault="001C5F48" w:rsidP="00511003">
      <w:pPr>
        <w:spacing w:after="0"/>
        <w:jc w:val="both"/>
      </w:pPr>
      <w:r>
        <w:rPr>
          <w:color w:val="000000"/>
        </w:rPr>
        <w:t>f) Não ter sofrido penalidade de demissão do serviço público nos últimos cinco anos anteriores à contratação, abrangendo a administração direta, autárquica e fundacional da União, Estados, Distrito Federal e Mun</w:t>
      </w:r>
      <w:r>
        <w:rPr>
          <w:color w:val="000000"/>
        </w:rPr>
        <w:t>icípios;</w:t>
      </w:r>
    </w:p>
    <w:p w14:paraId="231799FD" w14:textId="73D26C67" w:rsidR="00F61BB9" w:rsidRDefault="001C5F48" w:rsidP="00511003">
      <w:pPr>
        <w:spacing w:after="0"/>
        <w:jc w:val="both"/>
      </w:pPr>
      <w:r>
        <w:rPr>
          <w:color w:val="000000"/>
        </w:rPr>
        <w:t>g) Não ter sido considerado inapto ou reprovado em estágio probatório no</w:t>
      </w:r>
      <w:r w:rsidR="00511003">
        <w:rPr>
          <w:color w:val="000000"/>
        </w:rPr>
        <w:t>s</w:t>
      </w:r>
      <w:r>
        <w:rPr>
          <w:color w:val="000000"/>
        </w:rPr>
        <w:t xml:space="preserve"> últimos cinco anos anteriores à contratação, abrangendo a administração direta, autárquica e fundacional da União, Estados, Distrito Federal e Municípios.</w:t>
      </w:r>
    </w:p>
    <w:p w14:paraId="5B7B3814" w14:textId="77777777" w:rsidR="00F61BB9" w:rsidRDefault="00F61BB9">
      <w:pPr>
        <w:spacing w:after="0"/>
        <w:jc w:val="both"/>
      </w:pPr>
    </w:p>
    <w:p w14:paraId="212347CF" w14:textId="77777777" w:rsidR="00F61BB9" w:rsidRDefault="001C5F48">
      <w:pPr>
        <w:spacing w:after="0"/>
        <w:jc w:val="both"/>
      </w:pPr>
      <w:r>
        <w:rPr>
          <w:b/>
          <w:color w:val="000000"/>
        </w:rPr>
        <w:t>4.2</w:t>
      </w:r>
      <w:r>
        <w:rPr>
          <w:color w:val="000000"/>
        </w:rPr>
        <w:t xml:space="preserve"> O candidato qu</w:t>
      </w:r>
      <w:r>
        <w:rPr>
          <w:color w:val="000000"/>
        </w:rPr>
        <w:t>e não atender os requisitos descritos acima será desclassificado.</w:t>
      </w:r>
    </w:p>
    <w:p w14:paraId="6186A34B" w14:textId="77777777" w:rsidR="00F61BB9" w:rsidRDefault="00F61BB9">
      <w:pPr>
        <w:spacing w:after="0"/>
        <w:jc w:val="both"/>
      </w:pPr>
    </w:p>
    <w:p w14:paraId="05335EF3" w14:textId="77777777" w:rsidR="00F61BB9" w:rsidRDefault="001C5F48">
      <w:pPr>
        <w:spacing w:after="0"/>
        <w:jc w:val="both"/>
      </w:pPr>
      <w:r>
        <w:rPr>
          <w:b/>
          <w:color w:val="000000"/>
        </w:rPr>
        <w:t>5. DAS INSCRIÇÕES:</w:t>
      </w:r>
    </w:p>
    <w:p w14:paraId="1ECE3691" w14:textId="77777777" w:rsidR="00F61BB9" w:rsidRDefault="00F61BB9">
      <w:pPr>
        <w:spacing w:after="0"/>
        <w:jc w:val="both"/>
      </w:pPr>
    </w:p>
    <w:p w14:paraId="68102B8B" w14:textId="77777777" w:rsidR="00F61BB9" w:rsidRDefault="001C5F48">
      <w:pPr>
        <w:spacing w:after="0"/>
        <w:jc w:val="both"/>
      </w:pPr>
      <w:r>
        <w:rPr>
          <w:color w:val="000000"/>
        </w:rPr>
        <w:t>5.1 Período de inscrição: das 09h do dia 15 de fevereiro às 17h do dia 22 de fevereiro de 2023.</w:t>
      </w:r>
    </w:p>
    <w:p w14:paraId="4F636FA7" w14:textId="77777777" w:rsidR="00F61BB9" w:rsidRDefault="001C5F48">
      <w:pPr>
        <w:spacing w:after="0"/>
        <w:jc w:val="both"/>
      </w:pPr>
      <w:r>
        <w:rPr>
          <w:color w:val="000000"/>
        </w:rPr>
        <w:t>5.2 Inscrições através do acesso externo do SEI - Sistema Eletrônico de I</w:t>
      </w:r>
      <w:r>
        <w:rPr>
          <w:color w:val="000000"/>
        </w:rPr>
        <w:t xml:space="preserve">nformações pelo link: </w:t>
      </w:r>
      <w:hyperlink r:id="rId5">
        <w:r>
          <w:rPr>
            <w:color w:val="000000"/>
          </w:rPr>
          <w:t>https://sei.farroupilha.rs.gov.br/sei/controlador_externo.php?acao=usuario_externo_logar&amp;id_orgao_aces</w:t>
        </w:r>
        <w:r>
          <w:rPr>
            <w:color w:val="000000"/>
          </w:rPr>
          <w:t>so_externo=0</w:t>
        </w:r>
      </w:hyperlink>
      <w:r>
        <w:rPr>
          <w:color w:val="000000"/>
        </w:rPr>
        <w:t xml:space="preserve"> </w:t>
      </w:r>
    </w:p>
    <w:p w14:paraId="34BF32AF" w14:textId="77777777" w:rsidR="00F61BB9" w:rsidRDefault="001C5F48">
      <w:pPr>
        <w:spacing w:after="0"/>
        <w:jc w:val="both"/>
      </w:pPr>
      <w:r>
        <w:rPr>
          <w:color w:val="000000"/>
        </w:rPr>
        <w:t xml:space="preserve">5.3 Caso o candidato não possua acesso externo ao SEI, este deverá ser providenciado previamente a sua inscrição, conforme orientações dispostas no Manual do Usuário Externo, clicando no link: </w:t>
      </w:r>
      <w:hyperlink r:id="rId6">
        <w:r>
          <w:rPr>
            <w:color w:val="000000"/>
          </w:rPr>
          <w:t>https://farroupilha.rs.gov.br/uploads/servico/34670/Manual_usuario_externo.pdf</w:t>
        </w:r>
      </w:hyperlink>
      <w:r>
        <w:rPr>
          <w:color w:val="000000"/>
        </w:rPr>
        <w:t xml:space="preserve"> </w:t>
      </w:r>
    </w:p>
    <w:p w14:paraId="26083553" w14:textId="77777777" w:rsidR="00F61BB9" w:rsidRDefault="001C5F48">
      <w:pPr>
        <w:spacing w:after="0"/>
        <w:jc w:val="both"/>
      </w:pPr>
      <w:r>
        <w:rPr>
          <w:color w:val="000000"/>
        </w:rPr>
        <w:t xml:space="preserve">5.4 O candidato poderá inscrever-se para apenas uma atividade, conforme item 01 deste instrumento, devendo </w:t>
      </w:r>
      <w:r>
        <w:rPr>
          <w:color w:val="000000"/>
        </w:rPr>
        <w:t>assinalar a que pretende exercer na ficha de inscrição constante no SEI.</w:t>
      </w:r>
    </w:p>
    <w:p w14:paraId="23F26B26" w14:textId="77777777" w:rsidR="00F61BB9" w:rsidRDefault="001C5F48">
      <w:pPr>
        <w:spacing w:after="0"/>
        <w:jc w:val="both"/>
      </w:pPr>
      <w:r>
        <w:rPr>
          <w:color w:val="000000"/>
        </w:rPr>
        <w:t>5.5 O Município não se responsabiliza pelas informações prestadas e documentos anexados, sendo que a inserção de documentação incompleta, ilegível ou que não comprove as exigências de</w:t>
      </w:r>
      <w:r>
        <w:rPr>
          <w:color w:val="000000"/>
        </w:rPr>
        <w:t xml:space="preserve">ste Edital, acarretará na desclassificação do candidato. </w:t>
      </w:r>
    </w:p>
    <w:p w14:paraId="26055AE9" w14:textId="77777777" w:rsidR="00F61BB9" w:rsidRDefault="001C5F48">
      <w:pPr>
        <w:spacing w:after="0"/>
        <w:jc w:val="both"/>
      </w:pPr>
      <w:r>
        <w:rPr>
          <w:color w:val="000000"/>
        </w:rPr>
        <w:t xml:space="preserve">5.6 Caso o candidato não possua acesso externo ao SEI e tenha dificuldade em concluir o seu cadastro, poderá enviar os documentos para inscrição no processo seletivo para o e-mail </w:t>
      </w:r>
      <w:hyperlink r:id="rId7">
        <w:r>
          <w:rPr>
            <w:color w:val="000000"/>
          </w:rPr>
          <w:t>processoseletivo@farroupilha.rs.gov.br</w:t>
        </w:r>
      </w:hyperlink>
      <w:r>
        <w:rPr>
          <w:color w:val="000000"/>
        </w:rPr>
        <w:t>, devendo após, obrigatoriamente, dirigir-se ao Setor de Protocolo da Prefeitura Municipal munido da documentação original  para conferên</w:t>
      </w:r>
      <w:r>
        <w:rPr>
          <w:color w:val="000000"/>
        </w:rPr>
        <w:t>cia.</w:t>
      </w:r>
    </w:p>
    <w:p w14:paraId="367D68C6" w14:textId="77777777" w:rsidR="00F61BB9" w:rsidRDefault="00F61BB9">
      <w:pPr>
        <w:spacing w:after="0"/>
        <w:jc w:val="both"/>
      </w:pPr>
    </w:p>
    <w:p w14:paraId="04293C64" w14:textId="77777777" w:rsidR="00F61BB9" w:rsidRDefault="001C5F48">
      <w:pPr>
        <w:spacing w:after="0"/>
        <w:jc w:val="both"/>
      </w:pPr>
      <w:r>
        <w:rPr>
          <w:b/>
          <w:color w:val="000000"/>
        </w:rPr>
        <w:lastRenderedPageBreak/>
        <w:t>6. DOCUMENTOS PARA INSCRIÇÃO:</w:t>
      </w:r>
    </w:p>
    <w:p w14:paraId="3CFE6E3E" w14:textId="77777777" w:rsidR="00F61BB9" w:rsidRDefault="00F61BB9">
      <w:pPr>
        <w:spacing w:after="0"/>
        <w:jc w:val="both"/>
      </w:pPr>
    </w:p>
    <w:p w14:paraId="07D816EB" w14:textId="77777777" w:rsidR="00F61BB9" w:rsidRDefault="001C5F48">
      <w:pPr>
        <w:spacing w:after="0"/>
        <w:jc w:val="both"/>
      </w:pPr>
      <w:r>
        <w:rPr>
          <w:b/>
          <w:color w:val="000000"/>
        </w:rPr>
        <w:t>6.1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Médico Veterinário:</w:t>
      </w:r>
    </w:p>
    <w:p w14:paraId="07F3F969" w14:textId="77777777" w:rsidR="00F61BB9" w:rsidRDefault="001C5F48">
      <w:pPr>
        <w:spacing w:after="0"/>
        <w:jc w:val="both"/>
      </w:pPr>
      <w:r>
        <w:rPr>
          <w:color w:val="000000"/>
        </w:rPr>
        <w:t>a) documento de identidade com foto;</w:t>
      </w:r>
    </w:p>
    <w:p w14:paraId="35B3E1EC" w14:textId="77777777" w:rsidR="00F61BB9" w:rsidRDefault="001C5F48">
      <w:pPr>
        <w:spacing w:after="0"/>
        <w:jc w:val="both"/>
      </w:pPr>
      <w:r>
        <w:rPr>
          <w:color w:val="000000"/>
        </w:rPr>
        <w:t>b) certificado de conclusão do ensino superior em Medicina Veterinária;</w:t>
      </w:r>
    </w:p>
    <w:p w14:paraId="50EEFE17" w14:textId="77777777" w:rsidR="00F61BB9" w:rsidRDefault="001C5F48">
      <w:pPr>
        <w:spacing w:after="0"/>
        <w:jc w:val="both"/>
      </w:pPr>
      <w:r>
        <w:rPr>
          <w:color w:val="000000"/>
        </w:rPr>
        <w:t>c) Carteira Nacional de Habilitação B ou superior, válida;</w:t>
      </w:r>
    </w:p>
    <w:p w14:paraId="7B968CA6" w14:textId="77777777" w:rsidR="00F61BB9" w:rsidRDefault="001C5F48">
      <w:pPr>
        <w:spacing w:after="0"/>
        <w:jc w:val="both"/>
      </w:pPr>
      <w:r>
        <w:rPr>
          <w:color w:val="000000"/>
        </w:rPr>
        <w:t>d) registro no respectivo C</w:t>
      </w:r>
      <w:r>
        <w:rPr>
          <w:color w:val="000000"/>
        </w:rPr>
        <w:t>onselho Regional da profissão;</w:t>
      </w:r>
    </w:p>
    <w:p w14:paraId="599EA368" w14:textId="77777777" w:rsidR="00F61BB9" w:rsidRDefault="001C5F48">
      <w:pPr>
        <w:spacing w:after="0"/>
        <w:jc w:val="both"/>
      </w:pPr>
      <w:r>
        <w:rPr>
          <w:color w:val="000000"/>
        </w:rPr>
        <w:t>e) comprovação de experiência na área pretendida, com atuação em inspeção de abate de bovinos e fiscalização, especificada em tempo de trabalho, através de atestado fornecido pela pessoa jurídica de direito público ou privado</w:t>
      </w:r>
      <w:r>
        <w:rPr>
          <w:color w:val="000000"/>
        </w:rPr>
        <w:t xml:space="preserve"> onde foi realizado o trabalho, ou contrato de prestação de serviços, ou anotação em CTPS;</w:t>
      </w:r>
    </w:p>
    <w:p w14:paraId="35EFA439" w14:textId="77777777" w:rsidR="00F61BB9" w:rsidRDefault="001C5F48">
      <w:pPr>
        <w:spacing w:after="0"/>
        <w:jc w:val="both"/>
      </w:pPr>
      <w:r>
        <w:rPr>
          <w:color w:val="000000"/>
        </w:rPr>
        <w:t>f) diploma ou certificado de especialização (Pós-Graduação, MBA ou superior), se houver;</w:t>
      </w:r>
    </w:p>
    <w:p w14:paraId="457BF792" w14:textId="77777777" w:rsidR="00F61BB9" w:rsidRDefault="001C5F48">
      <w:pPr>
        <w:spacing w:after="0"/>
        <w:jc w:val="both"/>
      </w:pPr>
      <w:r>
        <w:rPr>
          <w:color w:val="000000"/>
        </w:rPr>
        <w:t xml:space="preserve">g) titulação de participação de cursos de qualificação na área </w:t>
      </w:r>
      <w:r>
        <w:rPr>
          <w:color w:val="000000"/>
        </w:rPr>
        <w:t>pretendida, se houver;</w:t>
      </w:r>
    </w:p>
    <w:p w14:paraId="3FD58636" w14:textId="77777777" w:rsidR="00F61BB9" w:rsidRDefault="001C5F48">
      <w:pPr>
        <w:spacing w:after="0"/>
        <w:jc w:val="both"/>
      </w:pPr>
      <w:r>
        <w:rPr>
          <w:color w:val="000000"/>
        </w:rPr>
        <w:t>h) ficha de inscrição preenchida, conforme modelo constante no SEI.</w:t>
      </w:r>
    </w:p>
    <w:p w14:paraId="7D8AAE37" w14:textId="77777777" w:rsidR="00F61BB9" w:rsidRDefault="00F61BB9">
      <w:pPr>
        <w:spacing w:after="0"/>
        <w:jc w:val="both"/>
      </w:pPr>
    </w:p>
    <w:p w14:paraId="4C4A63B3" w14:textId="77777777" w:rsidR="00F61BB9" w:rsidRDefault="001C5F48">
      <w:pPr>
        <w:spacing w:after="0"/>
        <w:jc w:val="both"/>
      </w:pPr>
      <w:r>
        <w:rPr>
          <w:b/>
          <w:color w:val="000000"/>
        </w:rPr>
        <w:t>7. DOS CRITÉRIOS PARA PONTUAÇÃO:</w:t>
      </w:r>
    </w:p>
    <w:p w14:paraId="5CDF9D45" w14:textId="77777777" w:rsidR="00F61BB9" w:rsidRDefault="00F61BB9">
      <w:pPr>
        <w:spacing w:after="0"/>
        <w:jc w:val="both"/>
      </w:pPr>
    </w:p>
    <w:p w14:paraId="09A158B4" w14:textId="77777777" w:rsidR="00F61BB9" w:rsidRDefault="001C5F48">
      <w:pPr>
        <w:spacing w:after="0"/>
        <w:jc w:val="both"/>
      </w:pPr>
      <w:r>
        <w:rPr>
          <w:b/>
          <w:color w:val="000000"/>
        </w:rPr>
        <w:t>7.1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Médico Veterinário: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38"/>
        <w:gridCol w:w="3066"/>
        <w:gridCol w:w="1424"/>
      </w:tblGrid>
      <w:tr w:rsidR="00F61BB9" w14:paraId="707AB1C2" w14:textId="77777777">
        <w:trPr>
          <w:trHeight w:val="75"/>
          <w:tblCellSpacing w:w="0" w:type="auto"/>
        </w:trPr>
        <w:tc>
          <w:tcPr>
            <w:tcW w:w="722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0DD4B5CE" w14:textId="77777777" w:rsidR="00F61BB9" w:rsidRDefault="001C5F48">
            <w:pPr>
              <w:spacing w:after="0"/>
              <w:jc w:val="center"/>
            </w:pPr>
            <w:r>
              <w:rPr>
                <w:b/>
                <w:color w:val="000000"/>
              </w:rPr>
              <w:t>Critérios</w:t>
            </w:r>
          </w:p>
        </w:tc>
        <w:tc>
          <w:tcPr>
            <w:tcW w:w="433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344F4D18" w14:textId="77777777" w:rsidR="00F61BB9" w:rsidRDefault="001C5F48">
            <w:pPr>
              <w:spacing w:after="0"/>
              <w:jc w:val="center"/>
            </w:pPr>
            <w:r>
              <w:rPr>
                <w:b/>
                <w:color w:val="000000"/>
              </w:rPr>
              <w:t>Pontuação</w:t>
            </w:r>
          </w:p>
        </w:tc>
        <w:tc>
          <w:tcPr>
            <w:tcW w:w="2078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614D6077" w14:textId="77777777" w:rsidR="00F61BB9" w:rsidRDefault="001C5F48">
            <w:pPr>
              <w:spacing w:after="0"/>
              <w:jc w:val="center"/>
            </w:pPr>
            <w:r>
              <w:rPr>
                <w:b/>
                <w:color w:val="000000"/>
              </w:rPr>
              <w:t>Total</w:t>
            </w:r>
          </w:p>
        </w:tc>
      </w:tr>
      <w:tr w:rsidR="00F61BB9" w14:paraId="5E56F27B" w14:textId="77777777">
        <w:trPr>
          <w:trHeight w:val="75"/>
          <w:tblCellSpacing w:w="0" w:type="auto"/>
        </w:trPr>
        <w:tc>
          <w:tcPr>
            <w:tcW w:w="722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2E025B56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 xml:space="preserve">1 </w:t>
            </w:r>
            <w:r>
              <w:rPr>
                <w:b/>
                <w:color w:val="000000"/>
              </w:rPr>
              <w:t>- Experiência</w:t>
            </w:r>
          </w:p>
          <w:p w14:paraId="2B76AF76" w14:textId="4BD97568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 xml:space="preserve">Maior tempo de experiência comprovado na </w:t>
            </w:r>
            <w:r w:rsidR="000526BB">
              <w:rPr>
                <w:color w:val="000000"/>
              </w:rPr>
              <w:t>função, com</w:t>
            </w:r>
            <w:r>
              <w:rPr>
                <w:color w:val="000000"/>
              </w:rPr>
              <w:t xml:space="preserve"> atuação e</w:t>
            </w:r>
            <w:r>
              <w:rPr>
                <w:color w:val="000000"/>
              </w:rPr>
              <w:t>m inspeção de abate de bovinos e fiscalização, especificada em tempo de trabalho, por anotação em CTPS, ou através de atestado fornecido por pessoa jurídica de direito público ou privado onde foi realizado o trabalho.</w:t>
            </w:r>
          </w:p>
        </w:tc>
        <w:tc>
          <w:tcPr>
            <w:tcW w:w="4336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033604B5" w14:textId="5E28E5C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6 ponto</w:t>
            </w:r>
            <w:r w:rsidR="000526B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para cada ano comprovado.</w:t>
            </w:r>
          </w:p>
          <w:p w14:paraId="4A5F4821" w14:textId="77777777" w:rsidR="00F61BB9" w:rsidRDefault="00F61BB9">
            <w:pPr>
              <w:spacing w:after="0"/>
              <w:jc w:val="both"/>
            </w:pPr>
          </w:p>
          <w:p w14:paraId="445EF28E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Máx</w:t>
            </w:r>
            <w:r>
              <w:rPr>
                <w:color w:val="000000"/>
              </w:rPr>
              <w:t>imo: 6 pontos</w:t>
            </w:r>
          </w:p>
        </w:tc>
        <w:tc>
          <w:tcPr>
            <w:tcW w:w="2078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098C16E5" w14:textId="77777777" w:rsidR="00F61BB9" w:rsidRDefault="001C5F48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61BB9" w14:paraId="61D21995" w14:textId="77777777">
        <w:trPr>
          <w:trHeight w:val="675"/>
          <w:tblCellSpacing w:w="0" w:type="auto"/>
        </w:trPr>
        <w:tc>
          <w:tcPr>
            <w:tcW w:w="722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48A147BA" w14:textId="77777777" w:rsidR="00F61BB9" w:rsidRDefault="001C5F48">
            <w:pPr>
              <w:spacing w:after="0"/>
              <w:jc w:val="both"/>
            </w:pPr>
            <w:r>
              <w:rPr>
                <w:b/>
                <w:color w:val="000000"/>
              </w:rPr>
              <w:t>2 – Especialização</w:t>
            </w:r>
          </w:p>
          <w:p w14:paraId="6E498BC0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Através da apresentação da cópia do diploma de especialização (Pós Graduação, MBA, ou superior) na área de Medicina Veterinária.</w:t>
            </w:r>
          </w:p>
        </w:tc>
        <w:tc>
          <w:tcPr>
            <w:tcW w:w="4336" w:type="dxa"/>
            <w:tcBorders>
              <w:bottom w:val="single" w:sz="11" w:space="0" w:color="000000"/>
              <w:right w:val="single" w:sz="11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16833525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1 ponto para cada diploma apresentado.</w:t>
            </w:r>
          </w:p>
          <w:p w14:paraId="429A919A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Máximo: 2 pontos</w:t>
            </w:r>
          </w:p>
        </w:tc>
        <w:tc>
          <w:tcPr>
            <w:tcW w:w="2078" w:type="dxa"/>
            <w:tcBorders>
              <w:bottom w:val="single" w:sz="11" w:space="0" w:color="000000"/>
              <w:right w:val="single" w:sz="11" w:space="0" w:color="000000"/>
            </w:tcBorders>
            <w:tcMar>
              <w:top w:w="15" w:type="dxa"/>
              <w:left w:w="81" w:type="dxa"/>
              <w:bottom w:w="15" w:type="dxa"/>
              <w:right w:w="81" w:type="dxa"/>
            </w:tcMar>
          </w:tcPr>
          <w:p w14:paraId="3ED08D86" w14:textId="77777777" w:rsidR="00F61BB9" w:rsidRDefault="001C5F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1BB9" w14:paraId="407BD29E" w14:textId="77777777">
        <w:trPr>
          <w:trHeight w:val="690"/>
          <w:tblCellSpacing w:w="0" w:type="auto"/>
        </w:trPr>
        <w:tc>
          <w:tcPr>
            <w:tcW w:w="722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542C430B" w14:textId="77777777" w:rsidR="00F61BB9" w:rsidRDefault="001C5F48">
            <w:pPr>
              <w:spacing w:after="0"/>
              <w:jc w:val="both"/>
            </w:pPr>
            <w:r>
              <w:rPr>
                <w:b/>
                <w:color w:val="000000"/>
              </w:rPr>
              <w:t>3 – Cursos</w:t>
            </w:r>
          </w:p>
          <w:p w14:paraId="4114D5A3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 xml:space="preserve">Maior </w:t>
            </w:r>
            <w:r>
              <w:rPr>
                <w:color w:val="000000"/>
              </w:rPr>
              <w:t>titulação de participação de cursos de qualificação na área pretendida.</w:t>
            </w:r>
          </w:p>
        </w:tc>
        <w:tc>
          <w:tcPr>
            <w:tcW w:w="4336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5754A37B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0,5 ponto para cada certificado apresentado.</w:t>
            </w:r>
          </w:p>
          <w:p w14:paraId="65109AA5" w14:textId="77777777" w:rsidR="00F61BB9" w:rsidRDefault="00F61BB9">
            <w:pPr>
              <w:spacing w:after="0"/>
              <w:jc w:val="both"/>
            </w:pPr>
          </w:p>
          <w:p w14:paraId="49099A89" w14:textId="77777777" w:rsidR="00F61BB9" w:rsidRDefault="001C5F48">
            <w:pPr>
              <w:spacing w:after="0"/>
              <w:jc w:val="both"/>
            </w:pPr>
            <w:r>
              <w:rPr>
                <w:color w:val="000000"/>
              </w:rPr>
              <w:t>Máximo: 1 ponto</w:t>
            </w:r>
          </w:p>
        </w:tc>
        <w:tc>
          <w:tcPr>
            <w:tcW w:w="2078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107A5782" w14:textId="77777777" w:rsidR="00F61BB9" w:rsidRDefault="001C5F48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F61BB9" w14:paraId="18CF8390" w14:textId="77777777">
        <w:trPr>
          <w:trHeight w:val="75"/>
          <w:tblCellSpacing w:w="0" w:type="auto"/>
        </w:trPr>
        <w:tc>
          <w:tcPr>
            <w:tcW w:w="722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694BE0AC" w14:textId="77777777" w:rsidR="00F61BB9" w:rsidRDefault="00F61BB9">
            <w:pPr>
              <w:spacing w:after="0"/>
              <w:jc w:val="both"/>
            </w:pPr>
          </w:p>
        </w:tc>
        <w:tc>
          <w:tcPr>
            <w:tcW w:w="4336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1EF70831" w14:textId="77777777" w:rsidR="00F61BB9" w:rsidRDefault="001C5F48">
            <w:pPr>
              <w:spacing w:after="0"/>
              <w:jc w:val="center"/>
            </w:pPr>
            <w:r>
              <w:rPr>
                <w:b/>
                <w:color w:val="000000"/>
              </w:rPr>
              <w:t>Total máximo</w:t>
            </w:r>
          </w:p>
        </w:tc>
        <w:tc>
          <w:tcPr>
            <w:tcW w:w="2078" w:type="dxa"/>
            <w:tcBorders>
              <w:bottom w:val="single" w:sz="11" w:space="0" w:color="000000"/>
              <w:right w:val="single" w:sz="11" w:space="0" w:color="000000"/>
            </w:tcBorders>
            <w:tcMar>
              <w:top w:w="5" w:type="dxa"/>
              <w:left w:w="26" w:type="dxa"/>
              <w:bottom w:w="5" w:type="dxa"/>
              <w:right w:w="26" w:type="dxa"/>
            </w:tcMar>
          </w:tcPr>
          <w:p w14:paraId="06021440" w14:textId="77777777" w:rsidR="00F61BB9" w:rsidRDefault="001C5F48">
            <w:pPr>
              <w:spacing w:after="0"/>
              <w:jc w:val="center"/>
            </w:pPr>
            <w:r>
              <w:rPr>
                <w:b/>
                <w:color w:val="000000"/>
              </w:rPr>
              <w:t>10</w:t>
            </w:r>
          </w:p>
        </w:tc>
      </w:tr>
    </w:tbl>
    <w:p w14:paraId="6BF6FA82" w14:textId="77777777" w:rsidR="00F61BB9" w:rsidRDefault="00F61BB9">
      <w:pPr>
        <w:spacing w:after="0"/>
      </w:pPr>
    </w:p>
    <w:p w14:paraId="7CF54D33" w14:textId="77777777" w:rsidR="00F61BB9" w:rsidRDefault="001C5F48">
      <w:pPr>
        <w:spacing w:after="0"/>
        <w:jc w:val="both"/>
      </w:pPr>
      <w:r>
        <w:rPr>
          <w:color w:val="000000"/>
        </w:rPr>
        <w:t xml:space="preserve">a) Em caso de empate será considerado o(a) candidato(a) que obtiver maior pontuação no item </w:t>
      </w:r>
      <w:r>
        <w:rPr>
          <w:color w:val="000000"/>
        </w:rPr>
        <w:t>experiência;</w:t>
      </w:r>
    </w:p>
    <w:p w14:paraId="699FA705" w14:textId="77777777" w:rsidR="00F61BB9" w:rsidRDefault="001C5F48">
      <w:pPr>
        <w:spacing w:after="0"/>
        <w:jc w:val="both"/>
      </w:pPr>
      <w:r>
        <w:rPr>
          <w:color w:val="000000"/>
        </w:rPr>
        <w:lastRenderedPageBreak/>
        <w:t>b) Permanecendo empate será considerado(a) o(a) candidato(a) que obtiver maior pontuação no item especialização;</w:t>
      </w:r>
    </w:p>
    <w:p w14:paraId="2CD750A5" w14:textId="77777777" w:rsidR="00F61BB9" w:rsidRDefault="001C5F48">
      <w:pPr>
        <w:spacing w:after="0"/>
        <w:jc w:val="both"/>
      </w:pPr>
      <w:r>
        <w:rPr>
          <w:color w:val="000000"/>
        </w:rPr>
        <w:t>c) Permanecendo empate será considerado(a) o(a) candidato(a) que obtiver maior pontuação no item cursos;</w:t>
      </w:r>
    </w:p>
    <w:p w14:paraId="5B3D9E02" w14:textId="77777777" w:rsidR="00F61BB9" w:rsidRDefault="001C5F48">
      <w:pPr>
        <w:spacing w:after="0"/>
        <w:jc w:val="both"/>
      </w:pPr>
      <w:r>
        <w:rPr>
          <w:color w:val="000000"/>
        </w:rPr>
        <w:t>d) Permanecendo empate se</w:t>
      </w:r>
      <w:r>
        <w:rPr>
          <w:color w:val="000000"/>
        </w:rPr>
        <w:t>rá aplicado o disposto no parágrafo único do artigo 27 da Lei Federal nº 10.741/03.</w:t>
      </w:r>
    </w:p>
    <w:p w14:paraId="65E3AB49" w14:textId="77777777" w:rsidR="00F61BB9" w:rsidRPr="001C5F48" w:rsidRDefault="001C5F48">
      <w:pPr>
        <w:spacing w:after="0"/>
        <w:jc w:val="both"/>
        <w:rPr>
          <w:bCs/>
        </w:rPr>
      </w:pPr>
      <w:r>
        <w:rPr>
          <w:b/>
          <w:color w:val="000000"/>
        </w:rPr>
        <w:t xml:space="preserve">7.2 </w:t>
      </w:r>
      <w:r w:rsidRPr="001C5F48">
        <w:rPr>
          <w:bCs/>
          <w:color w:val="000000"/>
        </w:rPr>
        <w:t>Somente serão pontuados os cursos de qualificação com carga horária igual ou superior a 20 horas.</w:t>
      </w:r>
    </w:p>
    <w:p w14:paraId="6A2EF352" w14:textId="77777777" w:rsidR="00F61BB9" w:rsidRPr="001C5F48" w:rsidRDefault="00F61BB9">
      <w:pPr>
        <w:spacing w:after="0"/>
        <w:jc w:val="both"/>
        <w:rPr>
          <w:bCs/>
        </w:rPr>
      </w:pPr>
    </w:p>
    <w:p w14:paraId="26398EE5" w14:textId="77777777" w:rsidR="00F61BB9" w:rsidRDefault="001C5F48">
      <w:pPr>
        <w:spacing w:after="0"/>
        <w:jc w:val="both"/>
      </w:pPr>
      <w:r>
        <w:rPr>
          <w:b/>
          <w:color w:val="000000"/>
        </w:rPr>
        <w:t>8. DA COMPROVAÇÃO DAS EXPERIÊNCIAS PROFISSIONAIS:</w:t>
      </w:r>
    </w:p>
    <w:p w14:paraId="092BB592" w14:textId="77777777" w:rsidR="00F61BB9" w:rsidRDefault="00F61BB9">
      <w:pPr>
        <w:spacing w:after="0"/>
        <w:jc w:val="both"/>
      </w:pPr>
    </w:p>
    <w:p w14:paraId="6CE1555D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8.1 </w:t>
      </w:r>
      <w:r>
        <w:rPr>
          <w:color w:val="000000"/>
        </w:rPr>
        <w:t>As experiência</w:t>
      </w:r>
      <w:r>
        <w:rPr>
          <w:color w:val="000000"/>
        </w:rPr>
        <w:t>s profissionais, se houver, deverão ser comprovadas através de declaração original da instituição emitente em papel timbrado, carimbada e assinada pelo diretor ou preposto responsável, contendo dados do empregador (CNPJ), cargo do empregado, período trabal</w:t>
      </w:r>
      <w:r>
        <w:rPr>
          <w:color w:val="000000"/>
        </w:rPr>
        <w:t>hado e descrição das atividades técnicas desenvolvidas ou cópia das páginas da Carteira de Trabalho que indiquem a experiência prévia.</w:t>
      </w:r>
    </w:p>
    <w:p w14:paraId="1B94BAE3" w14:textId="77777777" w:rsidR="00F61BB9" w:rsidRDefault="001C5F48">
      <w:pPr>
        <w:spacing w:after="0"/>
        <w:jc w:val="both"/>
      </w:pPr>
      <w:r>
        <w:rPr>
          <w:b/>
          <w:color w:val="000000"/>
        </w:rPr>
        <w:t>8.2</w:t>
      </w:r>
      <w:r>
        <w:rPr>
          <w:color w:val="000000"/>
        </w:rPr>
        <w:t xml:space="preserve"> A documentação de comprovação de experiência sem data de início e término não será pontuada.</w:t>
      </w:r>
    </w:p>
    <w:p w14:paraId="33D251BC" w14:textId="77777777" w:rsidR="00F61BB9" w:rsidRDefault="001C5F48">
      <w:pPr>
        <w:spacing w:after="0"/>
        <w:jc w:val="both"/>
      </w:pPr>
      <w:r>
        <w:rPr>
          <w:b/>
          <w:color w:val="000000"/>
        </w:rPr>
        <w:t>8.3</w:t>
      </w:r>
      <w:r>
        <w:rPr>
          <w:color w:val="000000"/>
        </w:rPr>
        <w:t xml:space="preserve"> Serão pontuados apen</w:t>
      </w:r>
      <w:r>
        <w:rPr>
          <w:color w:val="000000"/>
        </w:rPr>
        <w:t xml:space="preserve">as períodos de experiência superiores a 6 meses. </w:t>
      </w:r>
    </w:p>
    <w:p w14:paraId="269666C6" w14:textId="77777777" w:rsidR="00F61BB9" w:rsidRDefault="00F61BB9">
      <w:pPr>
        <w:spacing w:after="0"/>
        <w:jc w:val="both"/>
      </w:pPr>
    </w:p>
    <w:p w14:paraId="72F18CB9" w14:textId="77777777" w:rsidR="00F61BB9" w:rsidRDefault="001C5F48">
      <w:pPr>
        <w:spacing w:after="0"/>
        <w:jc w:val="both"/>
      </w:pPr>
      <w:r>
        <w:rPr>
          <w:b/>
          <w:color w:val="000000"/>
        </w:rPr>
        <w:t>9.</w:t>
      </w:r>
      <w:r>
        <w:rPr>
          <w:b/>
          <w:color w:val="FF0000"/>
        </w:rPr>
        <w:t xml:space="preserve"> </w:t>
      </w:r>
      <w:r>
        <w:rPr>
          <w:b/>
          <w:color w:val="000000"/>
        </w:rPr>
        <w:t>DA DIVULGAÇÃO DOS RESULTADOS E DOS RECURSOS:</w:t>
      </w:r>
    </w:p>
    <w:p w14:paraId="37B08A65" w14:textId="77777777" w:rsidR="00F61BB9" w:rsidRDefault="00F61BB9">
      <w:pPr>
        <w:spacing w:after="0"/>
        <w:jc w:val="both"/>
      </w:pPr>
    </w:p>
    <w:p w14:paraId="0ABA21D5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9.1 </w:t>
      </w:r>
      <w:r>
        <w:rPr>
          <w:color w:val="000000"/>
        </w:rPr>
        <w:t xml:space="preserve">A divulgação dos resultados de classificação dos inscritos e a classificação geral dar-se-á em 24 de fevereiro de 2023, através de publicação no Diário </w:t>
      </w:r>
      <w:r>
        <w:rPr>
          <w:color w:val="000000"/>
        </w:rPr>
        <w:t xml:space="preserve">Oficial do Município, no link  </w:t>
      </w:r>
      <w:hyperlink r:id="rId8">
        <w:r>
          <w:rPr>
            <w:color w:val="0000FF"/>
            <w:u w:val="single"/>
          </w:rPr>
          <w:t>http://pmfarroupilha.domeletronico.com.br/views/site/index.php</w:t>
        </w:r>
      </w:hyperlink>
      <w:r>
        <w:rPr>
          <w:color w:val="000000"/>
          <w:u w:val="single"/>
        </w:rPr>
        <w:t>.</w:t>
      </w:r>
    </w:p>
    <w:p w14:paraId="21B09364" w14:textId="7079FF87" w:rsidR="00F61BB9" w:rsidRDefault="001C5F48">
      <w:pPr>
        <w:spacing w:after="0"/>
        <w:jc w:val="both"/>
      </w:pPr>
      <w:r>
        <w:rPr>
          <w:b/>
          <w:color w:val="000000"/>
        </w:rPr>
        <w:t xml:space="preserve">9.3 </w:t>
      </w:r>
      <w:r>
        <w:rPr>
          <w:color w:val="000000"/>
        </w:rPr>
        <w:t>Do resultado caberá recurso, que deverá s</w:t>
      </w:r>
      <w:r>
        <w:rPr>
          <w:color w:val="000000"/>
        </w:rPr>
        <w:t>er protocolado pelo candidato junto ao processo administrativo de inscrição no SEI</w:t>
      </w:r>
      <w:r>
        <w:rPr>
          <w:color w:val="000000"/>
        </w:rPr>
        <w:t xml:space="preserve"> (peticionamento intercorrente), no prazo de até 03 (três) dias úteis após a publicação dos resultados no Diário Oficial do Município. Não serão aceitos recursos enviados po</w:t>
      </w:r>
      <w:r>
        <w:rPr>
          <w:color w:val="000000"/>
        </w:rPr>
        <w:t>r e-mail ou correios.</w:t>
      </w:r>
    </w:p>
    <w:p w14:paraId="0E1320D9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9.4 </w:t>
      </w:r>
      <w:r>
        <w:rPr>
          <w:color w:val="000000"/>
        </w:rPr>
        <w:t>Os recursos serão julgados pelas Comissão designada pela Portaria nº 776, de 28-10-2022</w:t>
      </w:r>
      <w:r>
        <w:rPr>
          <w:color w:val="00000A"/>
        </w:rPr>
        <w:t>,</w:t>
      </w:r>
      <w:r>
        <w:rPr>
          <w:color w:val="000000"/>
        </w:rPr>
        <w:t xml:space="preserve"> a qual poderão reconsiderar sua decisão no prazo de 03 (três) dias úteis, ou, nesse mesmo prazo, encaminhar o processo ao Secretário Municipal de Gestão e Governo para análise, devendo, neste caso, a decisão ser proferida dentro do prazo de 03 (três) dias</w:t>
      </w:r>
      <w:r>
        <w:rPr>
          <w:color w:val="000000"/>
        </w:rPr>
        <w:t xml:space="preserve"> úteis, contado do recebimento do recurso.</w:t>
      </w:r>
    </w:p>
    <w:p w14:paraId="0EDFDD2E" w14:textId="77777777" w:rsidR="00F61BB9" w:rsidRDefault="00F61BB9">
      <w:pPr>
        <w:spacing w:after="0"/>
        <w:jc w:val="both"/>
      </w:pPr>
    </w:p>
    <w:p w14:paraId="3D34F7F7" w14:textId="77777777" w:rsidR="00F61BB9" w:rsidRDefault="001C5F48">
      <w:pPr>
        <w:spacing w:after="0"/>
      </w:pPr>
      <w:r>
        <w:rPr>
          <w:b/>
          <w:color w:val="000000"/>
        </w:rPr>
        <w:t>10. DA HOMOLOGAÇÃO E DA CONVOCAÇÃO DOS CANDIDATOS CLASSIFICADOS</w:t>
      </w:r>
    </w:p>
    <w:p w14:paraId="341998CC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10.1 </w:t>
      </w:r>
      <w:r>
        <w:rPr>
          <w:color w:val="000000"/>
        </w:rPr>
        <w:t xml:space="preserve">A homologação do resultado final com a classificação geral dos candidatos será publicada no Diário Oficial do Município, no link http://pmfarroupilha.domeletronico.com.br/views/site/index.php. </w:t>
      </w:r>
    </w:p>
    <w:p w14:paraId="55078A52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10.2 </w:t>
      </w:r>
      <w:r>
        <w:rPr>
          <w:color w:val="000000"/>
        </w:rPr>
        <w:t>A convocação do candidato classificado será realizada por</w:t>
      </w:r>
      <w:r>
        <w:rPr>
          <w:color w:val="000000"/>
        </w:rPr>
        <w:t xml:space="preserve"> e-mail, telefone, mensagem, whatsapp ou publicação no Diário Oficial Eletrônico do Município.</w:t>
      </w:r>
    </w:p>
    <w:p w14:paraId="1D525F2E" w14:textId="77777777" w:rsidR="00F61BB9" w:rsidRDefault="001C5F48">
      <w:pPr>
        <w:spacing w:after="0"/>
        <w:jc w:val="both"/>
      </w:pPr>
      <w:r>
        <w:rPr>
          <w:b/>
          <w:color w:val="000000"/>
        </w:rPr>
        <w:t>10.3</w:t>
      </w:r>
      <w:r>
        <w:rPr>
          <w:color w:val="000000"/>
        </w:rPr>
        <w:t xml:space="preserve"> O não atendimento da convocação para a contratação no prazo de 48 horas implica em desistência da vaga.</w:t>
      </w:r>
    </w:p>
    <w:p w14:paraId="7C1A370F" w14:textId="0AB7D365" w:rsidR="00F61BB9" w:rsidRDefault="001C5F48">
      <w:pPr>
        <w:spacing w:after="0"/>
        <w:jc w:val="both"/>
      </w:pPr>
      <w:r>
        <w:rPr>
          <w:b/>
          <w:color w:val="000000"/>
        </w:rPr>
        <w:t xml:space="preserve">10.4 </w:t>
      </w:r>
      <w:r>
        <w:rPr>
          <w:color w:val="000000"/>
        </w:rPr>
        <w:t>É responsabilidade do candidato acompanhar a su</w:t>
      </w:r>
      <w:r>
        <w:rPr>
          <w:color w:val="000000"/>
        </w:rPr>
        <w:t xml:space="preserve">a convocação por e-mail e telefone ou no site do município, perdendo a vaga se não comparecer no prazo indicado, bem como </w:t>
      </w:r>
      <w:r>
        <w:rPr>
          <w:color w:val="000000"/>
        </w:rPr>
        <w:t>manter seu cadastro atualizado.</w:t>
      </w:r>
    </w:p>
    <w:p w14:paraId="14BF2201" w14:textId="77777777" w:rsidR="00F61BB9" w:rsidRDefault="001C5F48">
      <w:pPr>
        <w:spacing w:after="0"/>
        <w:jc w:val="both"/>
      </w:pPr>
      <w:r>
        <w:rPr>
          <w:b/>
          <w:color w:val="000000"/>
        </w:rPr>
        <w:lastRenderedPageBreak/>
        <w:t xml:space="preserve">10.5 </w:t>
      </w:r>
      <w:r>
        <w:rPr>
          <w:color w:val="000000"/>
        </w:rPr>
        <w:t xml:space="preserve">O candidato convocado poderá assumir ou optar por seu reposicionamento para o final da lista de </w:t>
      </w:r>
      <w:r>
        <w:rPr>
          <w:color w:val="000000"/>
        </w:rPr>
        <w:t>classificação, uma única vez, devendo este ser solicitado por escrito no Departamento de Recursos Humanos.</w:t>
      </w:r>
    </w:p>
    <w:p w14:paraId="0388350B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10.6 </w:t>
      </w:r>
      <w:r>
        <w:rPr>
          <w:color w:val="000000"/>
        </w:rPr>
        <w:t>Os candidatos que tiverem no ato da contratação acúmulo ilegal de cargo, emprego ou função pública serão desabilitados para o provimento da vaga</w:t>
      </w:r>
      <w:r>
        <w:rPr>
          <w:color w:val="000000"/>
        </w:rPr>
        <w:t xml:space="preserve"> nos termos do artigo 37, incisos XVI e XVII da Constituição Federal.</w:t>
      </w:r>
    </w:p>
    <w:p w14:paraId="1B678EB6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10.7 </w:t>
      </w:r>
      <w:r>
        <w:rPr>
          <w:color w:val="000000"/>
        </w:rPr>
        <w:t>Não comparecendo o candidato convocado ou verificando-se o não atendimento das condições exigidas para a contratação, serão convocados os demais classificados, observando-se a ordem</w:t>
      </w:r>
      <w:r>
        <w:rPr>
          <w:color w:val="000000"/>
        </w:rPr>
        <w:t xml:space="preserve"> classificatória crescente.</w:t>
      </w:r>
    </w:p>
    <w:p w14:paraId="6EDA99EE" w14:textId="77777777" w:rsidR="00F61BB9" w:rsidRDefault="00F61BB9">
      <w:pPr>
        <w:spacing w:after="0"/>
        <w:jc w:val="both"/>
      </w:pPr>
    </w:p>
    <w:p w14:paraId="53503A0B" w14:textId="77777777" w:rsidR="00F61BB9" w:rsidRDefault="001C5F48">
      <w:pPr>
        <w:spacing w:after="0"/>
        <w:jc w:val="both"/>
      </w:pPr>
      <w:r>
        <w:rPr>
          <w:b/>
          <w:color w:val="000000"/>
        </w:rPr>
        <w:t>11. DAS CONTRATAÇÕES:</w:t>
      </w:r>
    </w:p>
    <w:p w14:paraId="47CF9821" w14:textId="77777777" w:rsidR="00F61BB9" w:rsidRDefault="00F61BB9">
      <w:pPr>
        <w:spacing w:after="0"/>
        <w:jc w:val="both"/>
      </w:pPr>
    </w:p>
    <w:p w14:paraId="020C058E" w14:textId="77777777" w:rsidR="00F61BB9" w:rsidRDefault="001C5F48">
      <w:pPr>
        <w:spacing w:after="0"/>
        <w:jc w:val="both"/>
      </w:pPr>
      <w:r>
        <w:rPr>
          <w:b/>
          <w:color w:val="000000"/>
        </w:rPr>
        <w:t xml:space="preserve">11.1 </w:t>
      </w:r>
      <w:r>
        <w:rPr>
          <w:color w:val="000000"/>
        </w:rPr>
        <w:t>As contratações de natureza jurídica administrativa obedecerão à ordem de classificação dos candidatos aprovados, e a convocação se dará de acordo com a existência de vagas e da necessidade de serviç</w:t>
      </w:r>
      <w:r>
        <w:rPr>
          <w:color w:val="000000"/>
        </w:rPr>
        <w:t>o e interesse da administração.</w:t>
      </w:r>
    </w:p>
    <w:p w14:paraId="223DCAB7" w14:textId="77777777" w:rsidR="00F61BB9" w:rsidRDefault="001C5F48">
      <w:pPr>
        <w:spacing w:after="0"/>
        <w:jc w:val="both"/>
      </w:pPr>
      <w:r>
        <w:rPr>
          <w:b/>
          <w:color w:val="000000"/>
        </w:rPr>
        <w:t>11.2</w:t>
      </w:r>
      <w:r>
        <w:rPr>
          <w:color w:val="000000"/>
        </w:rPr>
        <w:t xml:space="preserve"> Para a contratação serão necessários os seguintes documentos em cópia:</w:t>
      </w:r>
    </w:p>
    <w:p w14:paraId="379695D1" w14:textId="77777777" w:rsidR="00F61BB9" w:rsidRDefault="001C5F48">
      <w:pPr>
        <w:spacing w:after="0"/>
        <w:jc w:val="both"/>
      </w:pPr>
      <w:r>
        <w:rPr>
          <w:color w:val="000000"/>
        </w:rPr>
        <w:t>a) cédula de identidade;</w:t>
      </w:r>
    </w:p>
    <w:p w14:paraId="26FE3A69" w14:textId="77777777" w:rsidR="00F61BB9" w:rsidRDefault="001C5F48">
      <w:pPr>
        <w:spacing w:after="0"/>
        <w:jc w:val="both"/>
      </w:pPr>
      <w:r>
        <w:rPr>
          <w:color w:val="000000"/>
        </w:rPr>
        <w:t>b) CPF;</w:t>
      </w:r>
    </w:p>
    <w:p w14:paraId="02138C90" w14:textId="77777777" w:rsidR="00F61BB9" w:rsidRDefault="001C5F48">
      <w:pPr>
        <w:spacing w:after="0"/>
        <w:jc w:val="both"/>
      </w:pPr>
      <w:r>
        <w:rPr>
          <w:color w:val="000000"/>
        </w:rPr>
        <w:t>c) cópia autenticada do comprovante de escolaridade;</w:t>
      </w:r>
    </w:p>
    <w:p w14:paraId="43042F8D" w14:textId="77777777" w:rsidR="00F61BB9" w:rsidRDefault="001C5F48">
      <w:pPr>
        <w:spacing w:after="0"/>
        <w:jc w:val="both"/>
      </w:pPr>
      <w:r>
        <w:rPr>
          <w:color w:val="000000"/>
        </w:rPr>
        <w:t>e) título de eleitor e certidão de quitação eleitoral;</w:t>
      </w:r>
    </w:p>
    <w:p w14:paraId="12A119C2" w14:textId="77777777" w:rsidR="00F61BB9" w:rsidRDefault="001C5F48">
      <w:pPr>
        <w:spacing w:after="0"/>
        <w:jc w:val="both"/>
      </w:pPr>
      <w:r>
        <w:rPr>
          <w:color w:val="000000"/>
        </w:rPr>
        <w:t>f) cert</w:t>
      </w:r>
      <w:r>
        <w:rPr>
          <w:color w:val="000000"/>
        </w:rPr>
        <w:t>idão de nascimento ou casamento;</w:t>
      </w:r>
    </w:p>
    <w:p w14:paraId="4965D050" w14:textId="77777777" w:rsidR="00F61BB9" w:rsidRDefault="001C5F48">
      <w:pPr>
        <w:spacing w:after="0"/>
        <w:jc w:val="both"/>
      </w:pPr>
      <w:r>
        <w:rPr>
          <w:color w:val="000000"/>
        </w:rPr>
        <w:t>g) certidão de nascimento dos filhos com até 14 anos de idade;</w:t>
      </w:r>
    </w:p>
    <w:p w14:paraId="61F566AD" w14:textId="77777777" w:rsidR="00F61BB9" w:rsidRDefault="001C5F48">
      <w:pPr>
        <w:spacing w:after="0"/>
        <w:jc w:val="both"/>
      </w:pPr>
      <w:r>
        <w:rPr>
          <w:color w:val="000000"/>
        </w:rPr>
        <w:t>h) carteira de vacinação dos filhos com até 6 anos de idade;</w:t>
      </w:r>
    </w:p>
    <w:p w14:paraId="1E70DDFB" w14:textId="77777777" w:rsidR="00F61BB9" w:rsidRDefault="001C5F48">
      <w:pPr>
        <w:spacing w:after="0"/>
        <w:jc w:val="both"/>
      </w:pPr>
      <w:r>
        <w:rPr>
          <w:color w:val="000000"/>
        </w:rPr>
        <w:t>i) CTPS e PIS/PASEP;</w:t>
      </w:r>
    </w:p>
    <w:p w14:paraId="6B00A592" w14:textId="77777777" w:rsidR="00F61BB9" w:rsidRDefault="001C5F48">
      <w:pPr>
        <w:spacing w:after="0"/>
        <w:jc w:val="both"/>
      </w:pPr>
      <w:r>
        <w:rPr>
          <w:color w:val="000000"/>
        </w:rPr>
        <w:t>j) certificado de reservista;</w:t>
      </w:r>
    </w:p>
    <w:p w14:paraId="12DCC582" w14:textId="77777777" w:rsidR="00F61BB9" w:rsidRDefault="001C5F48">
      <w:pPr>
        <w:spacing w:after="0"/>
        <w:jc w:val="both"/>
      </w:pPr>
      <w:r>
        <w:rPr>
          <w:color w:val="000000"/>
        </w:rPr>
        <w:t>k) CNH, se for o caso;</w:t>
      </w:r>
    </w:p>
    <w:p w14:paraId="3A91BC42" w14:textId="77777777" w:rsidR="00F61BB9" w:rsidRDefault="001C5F48">
      <w:pPr>
        <w:spacing w:after="0"/>
        <w:jc w:val="both"/>
      </w:pPr>
      <w:r>
        <w:rPr>
          <w:color w:val="000000"/>
        </w:rPr>
        <w:t>l) declaração de bens;</w:t>
      </w:r>
    </w:p>
    <w:p w14:paraId="03EFF404" w14:textId="77777777" w:rsidR="00F61BB9" w:rsidRDefault="001C5F48">
      <w:pPr>
        <w:spacing w:after="0"/>
        <w:jc w:val="both"/>
      </w:pPr>
      <w:r>
        <w:rPr>
          <w:color w:val="000000"/>
        </w:rPr>
        <w:t>m)</w:t>
      </w:r>
      <w:r>
        <w:rPr>
          <w:color w:val="000000"/>
        </w:rPr>
        <w:t xml:space="preserve"> declaração de que a contratação decorrente deste processo seletivo não caracterizará situação de acúmulo de cargos, empregos ou funções públicas vedadas constitucionalmente;</w:t>
      </w:r>
    </w:p>
    <w:p w14:paraId="2770EE3C" w14:textId="77777777" w:rsidR="00F61BB9" w:rsidRDefault="001C5F48">
      <w:pPr>
        <w:spacing w:after="0"/>
        <w:jc w:val="both"/>
      </w:pPr>
      <w:r>
        <w:rPr>
          <w:color w:val="000000"/>
        </w:rPr>
        <w:t>n) declaração de que não possui impedimento legal para contratação com o Poder Pú</w:t>
      </w:r>
      <w:r>
        <w:rPr>
          <w:color w:val="000000"/>
        </w:rPr>
        <w:t>blico;</w:t>
      </w:r>
    </w:p>
    <w:p w14:paraId="327030CA" w14:textId="77777777" w:rsidR="00F61BB9" w:rsidRDefault="001C5F48">
      <w:pPr>
        <w:spacing w:after="0"/>
        <w:jc w:val="both"/>
      </w:pPr>
      <w:r>
        <w:rPr>
          <w:color w:val="000000"/>
        </w:rPr>
        <w:t xml:space="preserve">o) declaração de ficha limpa (modelo do Departamento de Recursos Humanos) e certidão judicial criminal negativa e alvará de folha corrida, emitida pelo Tribunal de Justiça do Rio Grande do Sul, que pode ser obtido no site </w:t>
      </w:r>
      <w:hyperlink r:id="rId9">
        <w:r>
          <w:rPr>
            <w:color w:val="0000FF"/>
          </w:rPr>
          <w:t xml:space="preserve">http://www.tjrs.jus.br </w:t>
        </w:r>
      </w:hyperlink>
      <w:r>
        <w:rPr>
          <w:color w:val="000000"/>
        </w:rPr>
        <w:t>ou diretamente no Fórum.</w:t>
      </w:r>
    </w:p>
    <w:p w14:paraId="150C89AE" w14:textId="77777777" w:rsidR="00F61BB9" w:rsidRDefault="001C5F48">
      <w:pPr>
        <w:spacing w:after="0"/>
        <w:jc w:val="both"/>
      </w:pPr>
      <w:r>
        <w:rPr>
          <w:color w:val="000000"/>
        </w:rPr>
        <w:t>p) exame admissional realizado por médico do trabalho, atestando aptidão na função que será exercida;</w:t>
      </w:r>
    </w:p>
    <w:p w14:paraId="1D0A98F4" w14:textId="77777777" w:rsidR="00F61BB9" w:rsidRDefault="001C5F48">
      <w:pPr>
        <w:spacing w:after="0"/>
        <w:jc w:val="both"/>
      </w:pPr>
      <w:r>
        <w:rPr>
          <w:color w:val="000000"/>
        </w:rPr>
        <w:t>p) uma foto 3x4;</w:t>
      </w:r>
    </w:p>
    <w:p w14:paraId="3A9A79B8" w14:textId="77777777" w:rsidR="00F61BB9" w:rsidRDefault="001C5F48">
      <w:pPr>
        <w:spacing w:after="0"/>
        <w:jc w:val="both"/>
      </w:pPr>
      <w:r>
        <w:rPr>
          <w:color w:val="000000"/>
        </w:rPr>
        <w:t>q)</w:t>
      </w:r>
      <w:r>
        <w:rPr>
          <w:color w:val="000000"/>
        </w:rPr>
        <w:t xml:space="preserve"> conta bancária no Bradesco para fins de crédito da remuneração;</w:t>
      </w:r>
    </w:p>
    <w:p w14:paraId="533C60B5" w14:textId="49357EBE" w:rsidR="00F61BB9" w:rsidRDefault="001C5F48">
      <w:pPr>
        <w:spacing w:after="0"/>
        <w:jc w:val="both"/>
        <w:rPr>
          <w:color w:val="00000A"/>
        </w:rPr>
      </w:pPr>
      <w:r>
        <w:rPr>
          <w:color w:val="000000"/>
        </w:rPr>
        <w:t xml:space="preserve">r) </w:t>
      </w:r>
      <w:r>
        <w:rPr>
          <w:color w:val="00000A"/>
        </w:rPr>
        <w:t>comprovante de residência.</w:t>
      </w:r>
    </w:p>
    <w:p w14:paraId="244C0994" w14:textId="77777777" w:rsidR="001C5F48" w:rsidRDefault="001C5F48">
      <w:pPr>
        <w:spacing w:after="0"/>
        <w:jc w:val="both"/>
      </w:pPr>
    </w:p>
    <w:p w14:paraId="4E56E9ED" w14:textId="77777777" w:rsidR="00F61BB9" w:rsidRDefault="00F61BB9">
      <w:pPr>
        <w:spacing w:after="0"/>
        <w:jc w:val="both"/>
      </w:pPr>
    </w:p>
    <w:p w14:paraId="775911B2" w14:textId="77777777" w:rsidR="00F61BB9" w:rsidRDefault="001C5F48">
      <w:pPr>
        <w:spacing w:after="0"/>
        <w:jc w:val="both"/>
      </w:pPr>
      <w:r>
        <w:rPr>
          <w:b/>
          <w:color w:val="000000"/>
        </w:rPr>
        <w:lastRenderedPageBreak/>
        <w:t>12. DAS DISPOSIÇÕES FINAIS:</w:t>
      </w:r>
    </w:p>
    <w:p w14:paraId="2F08C962" w14:textId="77777777" w:rsidR="00F61BB9" w:rsidRDefault="00F61BB9">
      <w:pPr>
        <w:spacing w:after="0"/>
        <w:jc w:val="both"/>
      </w:pPr>
    </w:p>
    <w:p w14:paraId="7F2287D8" w14:textId="77777777" w:rsidR="00F61BB9" w:rsidRDefault="001C5F48">
      <w:pPr>
        <w:spacing w:after="0"/>
        <w:jc w:val="both"/>
      </w:pPr>
      <w:r>
        <w:rPr>
          <w:color w:val="000000"/>
        </w:rPr>
        <w:t>O presente Processo Seletivo Simplificado será executado por intermédio da Comissão designada pela Portaria nº 776, de 28-10-2022</w:t>
      </w:r>
      <w:r>
        <w:rPr>
          <w:color w:val="00000A"/>
        </w:rPr>
        <w:t>,</w:t>
      </w:r>
      <w:r>
        <w:rPr>
          <w:color w:val="000000"/>
        </w:rPr>
        <w:t xml:space="preserve"> também responsável pela seleção e classificação dos candidatos.</w:t>
      </w:r>
    </w:p>
    <w:p w14:paraId="6AC2621A" w14:textId="77777777" w:rsidR="00F61BB9" w:rsidRDefault="001C5F48">
      <w:pPr>
        <w:spacing w:after="0"/>
        <w:jc w:val="both"/>
      </w:pPr>
      <w:r>
        <w:rPr>
          <w:color w:val="000000"/>
        </w:rPr>
        <w:t xml:space="preserve">Todos os atos e/ou editais do Processo Seletivo Simplificado </w:t>
      </w:r>
      <w:r>
        <w:rPr>
          <w:color w:val="000000"/>
        </w:rPr>
        <w:t xml:space="preserve">serão publicados integralmente no site do Município: </w:t>
      </w:r>
      <w:hyperlink r:id="rId10">
        <w:r>
          <w:rPr>
            <w:color w:val="0000FF"/>
            <w:u w:val="single"/>
          </w:rPr>
          <w:t>www.farroupilha.rs.gov.br</w:t>
        </w:r>
      </w:hyperlink>
      <w:r>
        <w:rPr>
          <w:color w:val="000000"/>
        </w:rPr>
        <w:t>.</w:t>
      </w:r>
    </w:p>
    <w:p w14:paraId="3E3A6A5E" w14:textId="77777777" w:rsidR="00F61BB9" w:rsidRDefault="001C5F48">
      <w:pPr>
        <w:spacing w:after="0"/>
        <w:jc w:val="both"/>
      </w:pPr>
      <w:r>
        <w:rPr>
          <w:color w:val="000000"/>
        </w:rPr>
        <w:t>Os casos omissos serão analisados e solucionados pela Secretaria Municipal de Gestão e Gove</w:t>
      </w:r>
      <w:r>
        <w:rPr>
          <w:color w:val="000000"/>
        </w:rPr>
        <w:t>rno.</w:t>
      </w:r>
    </w:p>
    <w:p w14:paraId="620F79B4" w14:textId="77777777" w:rsidR="00F61BB9" w:rsidRDefault="001C5F48">
      <w:pPr>
        <w:spacing w:after="0"/>
      </w:pPr>
      <w:r>
        <w:rPr>
          <w:color w:val="000000"/>
        </w:rPr>
        <w:t>GABINETE DO PREFEITO MUNICIPAL DE FARROUPILHA, RS, 14 de fevereiro de 2023.</w:t>
      </w:r>
    </w:p>
    <w:p w14:paraId="06952D09" w14:textId="77777777" w:rsidR="000526BB" w:rsidRDefault="000526BB">
      <w:pPr>
        <w:spacing w:after="0"/>
      </w:pPr>
    </w:p>
    <w:p w14:paraId="06BCDB44" w14:textId="134CDBB3" w:rsidR="00F61BB9" w:rsidRDefault="001C5F48">
      <w:pPr>
        <w:spacing w:after="0"/>
      </w:pPr>
      <w:r>
        <w:br/>
      </w:r>
      <w:r>
        <w:rPr>
          <w:color w:val="000000"/>
        </w:rPr>
        <w:t xml:space="preserve"> </w:t>
      </w:r>
    </w:p>
    <w:p w14:paraId="16347042" w14:textId="23ED5EEE" w:rsidR="00F61BB9" w:rsidRDefault="001C5F48">
      <w:pPr>
        <w:spacing w:after="0"/>
        <w:jc w:val="center"/>
        <w:rPr>
          <w:color w:val="000000"/>
        </w:rPr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14:paraId="645F8DD3" w14:textId="40D0CECA" w:rsidR="000526BB" w:rsidRDefault="000526BB">
      <w:pPr>
        <w:spacing w:after="0"/>
        <w:jc w:val="center"/>
        <w:rPr>
          <w:color w:val="000000"/>
        </w:rPr>
      </w:pPr>
    </w:p>
    <w:p w14:paraId="2599EDE1" w14:textId="77777777" w:rsidR="000526BB" w:rsidRDefault="000526BB">
      <w:pPr>
        <w:spacing w:after="0"/>
        <w:jc w:val="center"/>
      </w:pPr>
    </w:p>
    <w:p w14:paraId="74C3626C" w14:textId="6153A257" w:rsidR="00F61BB9" w:rsidRDefault="001C5F48">
      <w:pPr>
        <w:spacing w:after="0"/>
        <w:rPr>
          <w:color w:val="000000"/>
        </w:rPr>
      </w:pPr>
      <w:r>
        <w:rPr>
          <w:color w:val="000000"/>
        </w:rPr>
        <w:t>Registre-se e publique-se</w:t>
      </w:r>
      <w:r>
        <w:br/>
      </w:r>
      <w:r>
        <w:rPr>
          <w:color w:val="000000"/>
        </w:rPr>
        <w:t>Em 14 de fevereiro de 2023</w:t>
      </w:r>
      <w:r w:rsidR="000526BB">
        <w:rPr>
          <w:color w:val="000000"/>
        </w:rPr>
        <w:t>.</w:t>
      </w:r>
    </w:p>
    <w:p w14:paraId="6087D9D7" w14:textId="77777777" w:rsidR="000526BB" w:rsidRDefault="000526BB">
      <w:pPr>
        <w:spacing w:after="0"/>
      </w:pPr>
    </w:p>
    <w:p w14:paraId="06A3D042" w14:textId="77777777" w:rsidR="00F61BB9" w:rsidRDefault="001C5F48">
      <w:pPr>
        <w:spacing w:after="0"/>
      </w:pPr>
      <w:r>
        <w:br/>
      </w:r>
      <w:r>
        <w:rPr>
          <w:color w:val="000000"/>
        </w:rPr>
        <w:t xml:space="preserve">Rafael Gustavo Portolan </w:t>
      </w:r>
      <w:proofErr w:type="spellStart"/>
      <w:r>
        <w:rPr>
          <w:color w:val="000000"/>
        </w:rPr>
        <w:t>Colloda</w:t>
      </w:r>
      <w:proofErr w:type="spellEnd"/>
      <w:r>
        <w:br/>
      </w:r>
      <w:r>
        <w:rPr>
          <w:color w:val="000000"/>
        </w:rPr>
        <w:t>Secretário Municipal de Gestão e Governo</w:t>
      </w:r>
    </w:p>
    <w:sectPr w:rsidR="00F61BB9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8494">
    <w:abstractNumId w:val="1"/>
  </w:num>
  <w:num w:numId="2" w16cid:durableId="21366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B9"/>
    <w:rsid w:val="000526BB"/>
    <w:rsid w:val="001C5F48"/>
    <w:rsid w:val="00511003"/>
    <w:rsid w:val="00C573BC"/>
    <w:rsid w:val="00F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C99B"/>
  <w15:docId w15:val="{CA6BE67B-FBC7-4234-9100-285ED730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farroupilha.domeletronico.com.br/views/si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essoseletivo@farroupilha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roupilha.rs.gov.br/uploads/servico/34670/Manual_usuario_extern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i.farroupilha.rs.gov.br/sei/controlador_externo.php?acao=usuario_externo_logar&amp;id_orgao_acesso_externo=0" TargetMode="External"/><Relationship Id="rId10" Type="http://schemas.openxmlformats.org/officeDocument/2006/relationships/hyperlink" Target="http://www.farroupilha.r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jrs.jus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2028</Words>
  <Characters>10957</Characters>
  <Application>Microsoft Office Word</Application>
  <DocSecurity>0</DocSecurity>
  <Lines>91</Lines>
  <Paragraphs>25</Paragraphs>
  <ScaleCrop>false</ScaleCrop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2023-02-14T17:30:00Z</dcterms:created>
  <dcterms:modified xsi:type="dcterms:W3CDTF">2023-02-14T17:30:00Z</dcterms:modified>
</cp:coreProperties>
</file>